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000000" w:themeColor="text1"/>
          <w:spacing w:val="20"/>
          <w:sz w:val="72"/>
          <w:szCs w:val="72"/>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r>
      <w:r/>
    </w:p>
    <w:p>
      <w:pPr>
        <w:jc w:val="center"/>
        <w:spacing w:line="1000" w:lineRule="exact"/>
        <w:rPr>
          <w:rFonts w:hint="eastAsia" w:ascii="黑体" w:hAnsi="华文中宋" w:eastAsia="黑体"/>
          <w:bCs/>
          <w:color w:val="000000" w:themeColor="text1"/>
          <w:spacing w:val="12"/>
          <w:sz w:val="72"/>
          <w:szCs w:val="72"/>
          <w14:textFill>
            <w14:solidFill>
              <w14:schemeClr w14:val="tx1"/>
            </w14:solidFill>
          </w14:textFill>
        </w:rPr>
      </w:pPr>
      <w:r>
        <w:rPr>
          <w:rFonts w:hint="eastAsia" w:ascii="黑体" w:hAnsi="华文中宋" w:eastAsia="黑体"/>
          <w:bCs/>
          <w:color w:val="000000" w:themeColor="text1"/>
          <w:spacing w:val="12"/>
          <w:sz w:val="72"/>
          <w:szCs w:val="72"/>
          <w14:textFill>
            <w14:solidFill>
              <w14:schemeClr w14:val="tx1"/>
            </w14:solidFill>
          </w14:textFill>
        </w:rPr>
        <w:t xml:space="preserve">泰州市政府采购</w:t>
      </w:r>
      <w:r/>
    </w:p>
    <w:p>
      <w:pPr>
        <w:pStyle w:val="1001"/>
        <w:ind w:firstLine="0"/>
        <w:jc w:val="center"/>
        <w:spacing w:before="0" w:after="0" w:line="1000" w:lineRule="exact"/>
        <w:rPr>
          <w:rFonts w:hint="eastAsia" w:ascii="黑体" w:hAnsi="黑体" w:eastAsia="黑体" w:cs="Verdana"/>
          <w:b/>
          <w:bCs/>
          <w:color w:val="000000" w:themeColor="text1"/>
          <w:sz w:val="48"/>
          <w:szCs w:val="48"/>
          <w14:textFill>
            <w14:solidFill>
              <w14:schemeClr w14:val="tx1"/>
            </w14:solidFill>
          </w14:textFill>
        </w:rPr>
      </w:pPr>
      <w:r>
        <w:rPr>
          <w:rFonts w:hint="eastAsia" w:ascii="黑体" w:hAnsi="黑体" w:eastAsia="黑体" w:cs="Verdana"/>
          <w:b/>
          <w:bCs/>
          <w:color w:val="000000" w:themeColor="text1"/>
          <w:sz w:val="48"/>
          <w:szCs w:val="48"/>
          <w14:textFill>
            <w14:solidFill>
              <w14:schemeClr w14:val="tx1"/>
            </w14:solidFill>
          </w14:textFill>
        </w:rPr>
        <w:t xml:space="preserve">竞争性谈判文件</w:t>
      </w:r>
      <w:r/>
    </w:p>
    <w:p>
      <w:pPr>
        <w:jc w:val="center"/>
        <w:spacing w:line="10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（工程类）</w:t>
      </w:r>
      <w:r/>
    </w:p>
    <w:p>
      <w:pPr>
        <w:jc w:val="cente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560"/>
        <w:jc w:val="left"/>
        <w:widowControl/>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项目编号：JYZC-2025170</w:t>
      </w:r>
      <w:r/>
    </w:p>
    <w:p>
      <w:pPr>
        <w:ind w:firstLine="560"/>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项目名称：</w:t>
      </w:r>
      <w:r>
        <w:rPr>
          <w:rFonts w:hint="eastAsia" w:ascii="宋体" w:hAnsi="宋体"/>
          <w:color w:val="000000" w:themeColor="text1"/>
          <w:sz w:val="28"/>
          <w:szCs w:val="28"/>
          <w:lang w:eastAsia="zh-CN"/>
          <w14:textFill>
            <w14:solidFill>
              <w14:schemeClr w14:val="tx1"/>
            </w14:solidFill>
          </w14:textFill>
        </w:rPr>
        <w:t xml:space="preserve">泰州市姜堰区鲍老湖森林步道建设项目</w:t>
      </w:r>
      <w:r/>
    </w:p>
    <w:p>
      <w:pP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11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采购单位名称：</w:t>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w:instrText>
      </w:r>
      <w:r>
        <w:rPr>
          <w:rFonts w:hint="eastAsia" w:ascii="宋体" w:hAnsi="宋体"/>
          <w:color w:val="000000" w:themeColor="text1"/>
          <w:sz w:val="28"/>
          <w:szCs w:val="28"/>
          <w14:textFill>
            <w14:solidFill>
              <w14:schemeClr w14:val="tx1"/>
            </w14:solidFill>
          </w14:textFill>
        </w:rPr>
        <w:instrText xml:space="preserve">MERGEFIELD 建设单位</w:instrText>
      </w:r>
      <w:r>
        <w:rPr>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lang w:eastAsia="zh-CN"/>
          <w14:textFill>
            <w14:solidFill>
              <w14:schemeClr w14:val="tx1"/>
            </w14:solidFill>
          </w14:textFill>
        </w:rPr>
        <w:t xml:space="preserve">泰州市姜堰区淤溪镇人民政府</w:t>
      </w:r>
      <w:r>
        <w:rPr>
          <w:rFonts w:ascii="宋体" w:hAnsi="宋体"/>
          <w:color w:val="000000" w:themeColor="text1"/>
          <w:sz w:val="28"/>
          <w:szCs w:val="28"/>
          <w14:textFill>
            <w14:solidFill>
              <w14:schemeClr w14:val="tx1"/>
            </w14:solidFill>
          </w14:textFill>
        </w:rPr>
        <w:fldChar w:fldCharType="end"/>
      </w:r>
      <w:r>
        <w:rPr>
          <w:rFonts w:hint="eastAsia" w:ascii="宋体" w:hAnsi="宋体"/>
          <w:color w:val="000000" w:themeColor="text1"/>
          <w:sz w:val="28"/>
          <w:szCs w:val="28"/>
          <w14:textFill>
            <w14:solidFill>
              <w14:schemeClr w14:val="tx1"/>
            </w14:solidFill>
          </w14:textFill>
        </w:rPr>
        <w:t xml:space="preserve">   </w:t>
      </w:r>
      <w:r/>
    </w:p>
    <w:p>
      <w:pPr>
        <w:ind w:firstLine="1120"/>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代理机构名称：</w:t>
      </w:r>
      <w:r>
        <w:rPr>
          <w:rFonts w:hint="eastAsia" w:ascii="宋体" w:hAnsi="宋体"/>
          <w:color w:val="000000" w:themeColor="text1"/>
          <w:sz w:val="28"/>
          <w:szCs w:val="28"/>
          <w:lang w:eastAsia="zh-CN"/>
          <w14:textFill>
            <w14:solidFill>
              <w14:schemeClr w14:val="tx1"/>
            </w14:solidFill>
          </w14:textFill>
        </w:rPr>
        <w:t xml:space="preserve">江苏正元工程项目管理咨询有限公司</w:t>
      </w:r>
      <w:r/>
    </w:p>
    <w:p>
      <w:pPr>
        <w:ind w:firstLine="11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50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2025年 </w:t>
      </w:r>
      <w:r>
        <w:rPr>
          <w:rFonts w:hint="eastAsia" w:ascii="宋体" w:hAnsi="宋体"/>
          <w:color w:val="000000" w:themeColor="text1"/>
          <w:sz w:val="28"/>
          <w:szCs w:val="28"/>
          <w:lang w:val="en-US" w:eastAsia="zh-CN"/>
          <w14:textFill>
            <w14:solidFill>
              <w14:schemeClr w14:val="tx1"/>
            </w14:solidFill>
          </w14:textFill>
        </w:rPr>
        <w:t xml:space="preserve">11</w:t>
      </w:r>
      <w:r>
        <w:rPr>
          <w:rFonts w:hint="eastAsia" w:ascii="宋体" w:hAnsi="宋体"/>
          <w:color w:val="000000" w:themeColor="text1"/>
          <w:sz w:val="28"/>
          <w:szCs w:val="28"/>
          <w14:textFill>
            <w14:solidFill>
              <w14:schemeClr w14:val="tx1"/>
            </w14:solidFill>
          </w14:textFill>
        </w:rPr>
        <w:t xml:space="preserve">月</w:t>
      </w:r>
      <w:r/>
    </w:p>
    <w:p>
      <w:pPr>
        <w:jc w:val="center"/>
        <w:spacing w:line="500" w:lineRule="exact"/>
        <w:rPr>
          <w:rFonts w:hint="eastAsia" w:ascii="宋体" w:hAnsi="宋体"/>
          <w:b/>
          <w:color w:val="000000" w:themeColor="text1"/>
          <w:sz w:val="44"/>
          <w:szCs w:val="44"/>
          <w14:textFill>
            <w14:solidFill>
              <w14:schemeClr w14:val="tx1"/>
            </w14:solidFill>
          </w14:textFill>
        </w:rPr>
        <w:sectPr>
          <w:footnotePr/>
          <w:endnotePr/>
          <w:type w:val="nextPage"/>
          <w:pgSz w:w="11910" w:h="16840" w:orient="portrait"/>
          <w:pgMar w:top="1985" w:right="1278" w:bottom="1135" w:left="1580" w:header="0" w:footer="899" w:gutter="0"/>
          <w:pgNumType w:start="1"/>
          <w:cols w:num="1" w:sep="0" w:space="720" w:equalWidth="1"/>
          <w:docGrid w:linePitch="360"/>
        </w:sectPr>
      </w:pPr>
      <w:r>
        <w:rPr>
          <w:rFonts w:hint="eastAsia" w:ascii="宋体" w:hAnsi="宋体"/>
          <w:b/>
          <w:color w:val="000000" w:themeColor="text1"/>
          <w:sz w:val="44"/>
          <w:szCs w:val="44"/>
          <w14:textFill>
            <w14:solidFill>
              <w14:schemeClr w14:val="tx1"/>
            </w14:solidFill>
          </w14:textFill>
        </w:rPr>
      </w:r>
      <w:r/>
    </w:p>
    <w:p>
      <w:pPr>
        <w:pStyle w:val="1013"/>
        <w:jc w:val="center"/>
        <w:rPr>
          <w:rFonts w:hint="eastAsia" w:ascii="黑体" w:hAnsi="黑体" w:eastAsia="黑体"/>
          <w:color w:val="000000" w:themeColor="text1"/>
          <w:sz w:val="52"/>
          <w:szCs w:val="52"/>
          <w14:textFill>
            <w14:solidFill>
              <w14:schemeClr w14:val="tx1"/>
            </w14:solidFill>
          </w14:textFill>
        </w:rPr>
      </w:pPr>
      <w:r>
        <w:rPr>
          <w:rFonts w:ascii="黑体" w:hAnsi="黑体" w:eastAsia="黑体"/>
          <w:color w:val="000000" w:themeColor="text1"/>
          <w:sz w:val="52"/>
          <w:szCs w:val="52"/>
          <w:lang w:val="zh-CN"/>
          <w14:textFill>
            <w14:solidFill>
              <w14:schemeClr w14:val="tx1"/>
            </w14:solidFill>
          </w14:textFill>
        </w:rPr>
        <w:t xml:space="preserve">目</w:t>
      </w:r>
      <w:r>
        <w:rPr>
          <w:rFonts w:hint="eastAsia" w:ascii="黑体" w:hAnsi="黑体" w:eastAsia="黑体"/>
          <w:color w:val="000000" w:themeColor="text1"/>
          <w:sz w:val="52"/>
          <w:szCs w:val="52"/>
          <w:lang w:val="zh-CN"/>
          <w14:textFill>
            <w14:solidFill>
              <w14:schemeClr w14:val="tx1"/>
            </w14:solidFill>
          </w14:textFill>
        </w:rPr>
        <w:t xml:space="preserve"> </w:t>
      </w:r>
      <w:r>
        <w:rPr>
          <w:rFonts w:ascii="黑体" w:hAnsi="黑体" w:eastAsia="黑体"/>
          <w:color w:val="000000" w:themeColor="text1"/>
          <w:sz w:val="52"/>
          <w:szCs w:val="52"/>
          <w:lang w:val="zh-CN"/>
          <w14:textFill>
            <w14:solidFill>
              <w14:schemeClr w14:val="tx1"/>
            </w14:solidFill>
          </w14:textFill>
        </w:rPr>
        <w:t xml:space="preserve">   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79"/>
        <w:rPr>
          <w:color w:val="000000" w:themeColor="text1"/>
          <w14:textFill>
            <w14:solidFill>
              <w14:schemeClr w14:val="tx1"/>
            </w14:solidFill>
          </w14:textFill>
        </w:rPr>
      </w:pPr>
      <w:r>
        <w:rPr>
          <w:color w:val="000000" w:themeColor="text1"/>
          <w14:textFill>
            <w14:solidFill>
              <w14:schemeClr w14:val="tx1"/>
            </w14:solidFill>
          </w14:textFill>
        </w:rPr>
      </w:r>
      <w:r/>
    </w:p>
    <w:p>
      <w:pPr>
        <w:pStyle w:val="988"/>
        <w:spacing w:line="480" w:lineRule="auto"/>
        <w:tabs>
          <w:tab w:val="right" w:pos="9042" w:leader="dot"/>
        </w:tabs>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TOC \o "1-3" \h \z \u </w:instrText>
      </w:r>
      <w:r>
        <w:rPr>
          <w:color w:val="000000" w:themeColor="text1"/>
          <w:sz w:val="28"/>
          <w:szCs w:val="28"/>
          <w14:textFill>
            <w14:solidFill>
              <w14:schemeClr w14:val="tx1"/>
            </w14:solidFill>
          </w14:textFill>
        </w:rPr>
        <w:fldChar w:fldCharType="separate"/>
      </w:r>
      <w:r>
        <w:fldChar w:fldCharType="begin"/>
      </w:r>
      <w:r>
        <w:instrText xml:space="preserve"> HYPERLINK \l "_Toc77685017" \o "#_Toc77685017" </w:instrText>
      </w:r>
      <w:r>
        <w:fldChar w:fldCharType="separate"/>
      </w:r>
      <w:r>
        <w:rPr>
          <w:rStyle w:val="995"/>
          <w:rFonts w:hint="default" w:ascii="Times New Roman" w:hAnsi="Times New Roman" w:eastAsia="宋体" w:cs="Times New Roman"/>
          <w:color w:val="000000" w:themeColor="text1"/>
          <w:sz w:val="28"/>
          <w:szCs w:val="28"/>
          <w14:textFill>
            <w14:solidFill>
              <w14:schemeClr w14:val="tx1"/>
            </w14:solidFill>
          </w14:textFill>
        </w:rPr>
        <w:t xml:space="preserve">第一章 竞争性谈判公告</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1</w:t>
      </w:r>
      <w:r>
        <w:rPr>
          <w:rFonts w:hint="eastAsia"/>
          <w:color w:val="000000" w:themeColor="text1"/>
          <w:sz w:val="28"/>
          <w:szCs w:val="28"/>
          <w14:textFill>
            <w14:solidFill>
              <w14:schemeClr w14:val="tx1"/>
            </w14:solidFill>
          </w14:textFill>
        </w:rPr>
        <w:fldChar w:fldCharType="end"/>
      </w:r>
      <w:r/>
    </w:p>
    <w:p>
      <w:pPr>
        <w:pStyle w:val="988"/>
        <w:spacing w:line="480" w:lineRule="auto"/>
        <w:tabs>
          <w:tab w:val="right" w:pos="9042" w:leader="dot"/>
        </w:tabs>
        <w:rPr>
          <w:color w:val="000000" w:themeColor="text1"/>
          <w:sz w:val="28"/>
          <w:szCs w:val="28"/>
          <w14:textFill>
            <w14:solidFill>
              <w14:schemeClr w14:val="tx1"/>
            </w14:solidFill>
          </w14:textFill>
        </w:rPr>
      </w:pPr>
      <w:r>
        <w:fldChar w:fldCharType="begin"/>
      </w:r>
      <w:r>
        <w:instrText xml:space="preserve"> HYPERLINK \l "_Toc77685018" \o "#_Toc77685018" </w:instrText>
      </w:r>
      <w:r>
        <w:fldChar w:fldCharType="separate"/>
      </w:r>
      <w:r>
        <w:rPr>
          <w:rStyle w:val="995"/>
          <w:rFonts w:hint="default" w:ascii="Times New Roman" w:hAnsi="Times New Roman" w:eastAsia="宋体" w:cs="Times New Roman"/>
          <w:color w:val="000000" w:themeColor="text1"/>
          <w:sz w:val="28"/>
          <w:szCs w:val="28"/>
          <w14:textFill>
            <w14:solidFill>
              <w14:schemeClr w14:val="tx1"/>
            </w14:solidFill>
          </w14:textFill>
        </w:rPr>
        <w:t xml:space="preserve">第二章 采购需求</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5</w:t>
      </w:r>
      <w:r>
        <w:rPr>
          <w:rFonts w:hint="eastAsia"/>
          <w:color w:val="000000" w:themeColor="text1"/>
          <w:sz w:val="28"/>
          <w:szCs w:val="28"/>
          <w14:textFill>
            <w14:solidFill>
              <w14:schemeClr w14:val="tx1"/>
            </w14:solidFill>
          </w14:textFill>
        </w:rPr>
        <w:fldChar w:fldCharType="end"/>
      </w:r>
      <w:r/>
    </w:p>
    <w:p>
      <w:pPr>
        <w:pStyle w:val="988"/>
        <w:spacing w:line="480" w:lineRule="auto"/>
        <w:tabs>
          <w:tab w:val="right" w:pos="9042" w:leader="dot"/>
        </w:tabs>
        <w:rPr>
          <w:color w:val="000000" w:themeColor="text1"/>
          <w:sz w:val="28"/>
          <w:szCs w:val="28"/>
          <w14:textFill>
            <w14:solidFill>
              <w14:schemeClr w14:val="tx1"/>
            </w14:solidFill>
          </w14:textFill>
        </w:rPr>
      </w:pPr>
      <w:r>
        <w:fldChar w:fldCharType="begin"/>
      </w:r>
      <w:r>
        <w:instrText xml:space="preserve"> HYPERLINK \l "_Toc77685019" \o "#_Toc77685019" </w:instrText>
      </w:r>
      <w:r>
        <w:fldChar w:fldCharType="separate"/>
      </w:r>
      <w:r>
        <w:rPr>
          <w:rStyle w:val="995"/>
          <w:rFonts w:hint="default" w:ascii="Times New Roman" w:hAnsi="Times New Roman" w:eastAsia="宋体" w:cs="Times New Roman"/>
          <w:color w:val="000000" w:themeColor="text1"/>
          <w:sz w:val="28"/>
          <w:szCs w:val="28"/>
          <w14:textFill>
            <w14:solidFill>
              <w14:schemeClr w14:val="tx1"/>
            </w14:solidFill>
          </w14:textFill>
        </w:rPr>
        <w:t xml:space="preserve">第三章 供应商须知</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7</w:t>
      </w:r>
      <w:r>
        <w:rPr>
          <w:rFonts w:hint="eastAsia"/>
          <w:color w:val="000000" w:themeColor="text1"/>
          <w:sz w:val="28"/>
          <w:szCs w:val="28"/>
          <w14:textFill>
            <w14:solidFill>
              <w14:schemeClr w14:val="tx1"/>
            </w14:solidFill>
          </w14:textFill>
        </w:rPr>
        <w:fldChar w:fldCharType="end"/>
      </w:r>
      <w:r/>
    </w:p>
    <w:p>
      <w:pPr>
        <w:pStyle w:val="988"/>
        <w:spacing w:line="480" w:lineRule="auto"/>
        <w:tabs>
          <w:tab w:val="right" w:pos="9042" w:leader="dot"/>
        </w:tabs>
        <w:rPr>
          <w:color w:val="000000" w:themeColor="text1"/>
          <w:sz w:val="28"/>
          <w:szCs w:val="28"/>
          <w14:textFill>
            <w14:solidFill>
              <w14:schemeClr w14:val="tx1"/>
            </w14:solidFill>
          </w14:textFill>
        </w:rPr>
      </w:pPr>
      <w:r>
        <w:fldChar w:fldCharType="begin"/>
      </w:r>
      <w:r>
        <w:instrText xml:space="preserve"> HYPERLINK \l "_Toc77685020" \o "#_Toc77685020" </w:instrText>
      </w:r>
      <w:r>
        <w:fldChar w:fldCharType="separate"/>
      </w:r>
      <w:r>
        <w:rPr>
          <w:rStyle w:val="995"/>
          <w:rFonts w:hint="default" w:ascii="Times New Roman" w:hAnsi="Times New Roman" w:eastAsia="宋体" w:cs="Times New Roman"/>
          <w:color w:val="000000" w:themeColor="text1"/>
          <w:sz w:val="28"/>
          <w:szCs w:val="28"/>
          <w14:textFill>
            <w14:solidFill>
              <w14:schemeClr w14:val="tx1"/>
            </w14:solidFill>
          </w14:textFill>
        </w:rPr>
        <w:t xml:space="preserve">第四章 评审办法及成交标准</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2</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t xml:space="preserve">5</w:t>
      </w:r>
      <w:r/>
    </w:p>
    <w:p>
      <w:pPr>
        <w:pStyle w:val="988"/>
        <w:spacing w:line="480" w:lineRule="auto"/>
        <w:tabs>
          <w:tab w:val="right" w:pos="9042" w:leader="dot"/>
        </w:tabs>
        <w:rPr>
          <w:color w:val="000000" w:themeColor="text1"/>
          <w:sz w:val="28"/>
          <w:szCs w:val="28"/>
          <w14:textFill>
            <w14:solidFill>
              <w14:schemeClr w14:val="tx1"/>
            </w14:solidFill>
          </w14:textFill>
        </w:rPr>
      </w:pPr>
      <w:r>
        <w:fldChar w:fldCharType="begin"/>
      </w:r>
      <w:r>
        <w:instrText xml:space="preserve"> HYPERLINK \l "_Toc77685021" \o "#_Toc77685021" </w:instrText>
      </w:r>
      <w:r>
        <w:fldChar w:fldCharType="separate"/>
      </w:r>
      <w:r>
        <w:rPr>
          <w:rStyle w:val="995"/>
          <w:rFonts w:hint="default" w:ascii="Times New Roman" w:hAnsi="Times New Roman" w:eastAsia="宋体" w:cs="Times New Roman"/>
          <w:color w:val="000000" w:themeColor="text1"/>
          <w:sz w:val="28"/>
          <w:szCs w:val="28"/>
          <w14:textFill>
            <w14:solidFill>
              <w14:schemeClr w14:val="tx1"/>
            </w14:solidFill>
          </w14:textFill>
        </w:rPr>
        <w:t xml:space="preserve">第五章 合同条款及格式（参考）</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2</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t xml:space="preserve">6</w:t>
      </w:r>
      <w:r/>
    </w:p>
    <w:p>
      <w:pPr>
        <w:pStyle w:val="988"/>
        <w:spacing w:line="480" w:lineRule="auto"/>
        <w:tabs>
          <w:tab w:val="right" w:pos="9042" w:leader="dot"/>
        </w:tabs>
        <w:rPr>
          <w:color w:val="000000" w:themeColor="text1"/>
          <w:sz w:val="28"/>
          <w:szCs w:val="28"/>
          <w14:textFill>
            <w14:solidFill>
              <w14:schemeClr w14:val="tx1"/>
            </w14:solidFill>
          </w14:textFill>
        </w:rPr>
      </w:pPr>
      <w:r>
        <w:fldChar w:fldCharType="begin"/>
      </w:r>
      <w:r>
        <w:instrText xml:space="preserve"> HYPERLINK \l "_Toc77685022" \o "#_Toc77685022" </w:instrText>
      </w:r>
      <w:r>
        <w:fldChar w:fldCharType="separate"/>
      </w:r>
      <w:r>
        <w:rPr>
          <w:rStyle w:val="995"/>
          <w:rFonts w:hint="default" w:ascii="Times New Roman" w:hAnsi="Times New Roman" w:eastAsia="宋体" w:cs="Times New Roman"/>
          <w:color w:val="000000" w:themeColor="text1"/>
          <w:sz w:val="28"/>
          <w:szCs w:val="28"/>
          <w14:textFill>
            <w14:solidFill>
              <w14:schemeClr w14:val="tx1"/>
            </w14:solidFill>
          </w14:textFill>
        </w:rPr>
        <w:t xml:space="preserve">第六章 工程量清单</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4</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t xml:space="preserve">6</w:t>
      </w:r>
      <w:r/>
    </w:p>
    <w:p>
      <w:pPr>
        <w:pStyle w:val="988"/>
        <w:spacing w:line="480" w:lineRule="auto"/>
        <w:tabs>
          <w:tab w:val="right" w:pos="9042" w:leader="dot"/>
        </w:tabs>
        <w:rPr>
          <w:rStyle w:val="995"/>
          <w:rFonts w:hint="default" w:eastAsia="宋体"/>
          <w:color w:val="000000" w:themeColor="text1"/>
          <w:sz w:val="28"/>
          <w:szCs w:val="28"/>
          <w14:textFill>
            <w14:solidFill>
              <w14:schemeClr w14:val="tx1"/>
            </w14:solidFill>
          </w14:textFill>
        </w:rPr>
      </w:pPr>
      <w:r>
        <w:fldChar w:fldCharType="begin"/>
      </w:r>
      <w:r>
        <w:instrText xml:space="preserve"> HYPERLINK \l "_Toc77685023" \o "#_Toc77685023" </w:instrText>
      </w:r>
      <w:r>
        <w:fldChar w:fldCharType="separate"/>
      </w:r>
      <w:r>
        <w:rPr>
          <w:rStyle w:val="995"/>
          <w:rFonts w:hint="default" w:ascii="宋体" w:hAnsi="宋体" w:eastAsia="宋体" w:cs="宋体"/>
          <w:color w:val="000000" w:themeColor="text1"/>
          <w:sz w:val="28"/>
          <w:szCs w:val="28"/>
          <w14:textFill>
            <w14:solidFill>
              <w14:schemeClr w14:val="tx1"/>
            </w14:solidFill>
          </w14:textFill>
        </w:rPr>
        <w:t xml:space="preserve">第七章</w:t>
      </w:r>
      <w:r>
        <w:rPr>
          <w:rStyle w:val="995"/>
          <w:rFonts w:hint="default"/>
          <w:color w:val="000000" w:themeColor="text1"/>
          <w:sz w:val="28"/>
          <w:szCs w:val="28"/>
          <w14:textFill>
            <w14:solidFill>
              <w14:schemeClr w14:val="tx1"/>
            </w14:solidFill>
          </w14:textFill>
        </w:rPr>
        <w:t xml:space="preserve"> </w:t>
      </w:r>
      <w:r>
        <w:rPr>
          <w:rStyle w:val="995"/>
          <w:rFonts w:hint="default" w:ascii="宋体" w:hAnsi="宋体" w:eastAsia="宋体" w:cs="宋体"/>
          <w:color w:val="000000" w:themeColor="text1"/>
          <w:sz w:val="28"/>
          <w:szCs w:val="28"/>
          <w14:textFill>
            <w14:solidFill>
              <w14:schemeClr w14:val="tx1"/>
            </w14:solidFill>
          </w14:textFill>
        </w:rPr>
        <w:t xml:space="preserve">谈判响应文件格式</w:t>
      </w:r>
      <w:r>
        <w:rPr>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t xml:space="preserve">5</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t xml:space="preserve">3</w:t>
      </w:r>
      <w:r/>
    </w:p>
    <w:p>
      <w:pP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w:t>
      </w:r>
      <w:r/>
    </w:p>
    <w:p>
      <w:pPr>
        <w:spacing w:line="360" w:lineRule="auto"/>
        <w:rPr>
          <w:b/>
          <w:bCs/>
          <w:color w:val="000000" w:themeColor="text1"/>
          <w:sz w:val="28"/>
          <w:szCs w:val="28"/>
          <w:lang w:val="zh-CN"/>
          <w14:textFill>
            <w14:solidFill>
              <w14:schemeClr w14:val="tx1"/>
            </w14:solidFill>
          </w14:textFill>
        </w:rPr>
      </w:pPr>
      <w:r>
        <w:rPr>
          <w:b/>
          <w:bCs/>
          <w:color w:val="000000" w:themeColor="text1"/>
          <w:sz w:val="28"/>
          <w:szCs w:val="28"/>
          <w:lang w:val="zh-CN"/>
          <w14:textFill>
            <w14:solidFill>
              <w14:schemeClr w14:val="tx1"/>
            </w14:solidFill>
          </w14:textFill>
        </w:rPr>
        <w:fldChar w:fldCharType="end"/>
      </w:r>
      <w:r>
        <w:rPr>
          <w:b/>
          <w:bCs/>
          <w:color w:val="000000" w:themeColor="text1"/>
          <w:sz w:val="28"/>
          <w:szCs w:val="28"/>
          <w:lang w:val="zh-CN"/>
          <w14:textFill>
            <w14:solidFill>
              <w14:schemeClr w14:val="tx1"/>
            </w14:solidFill>
          </w14:textFill>
        </w:rPr>
        <w:br w:type="page" w:clear="all"/>
      </w:r>
      <w:r/>
    </w:p>
    <w:p>
      <w:pPr>
        <w:pStyle w:val="954"/>
        <w:spacing w:before="0" w:after="0" w:line="440" w:lineRule="exact"/>
        <w:rPr>
          <w:rFonts w:hint="eastAsia" w:asciiTheme="minorEastAsia" w:hAnsiTheme="minorEastAsia" w:eastAsiaTheme="minorEastAsia" w:cstheme="minorEastAsia"/>
          <w:color w:val="000000" w:themeColor="text1"/>
          <w:lang w:eastAsia="zh-CN"/>
          <w14:textFill>
            <w14:solidFill>
              <w14:schemeClr w14:val="tx1"/>
            </w14:solidFill>
          </w14:textFill>
        </w:rPr>
      </w:pPr>
      <w:r/>
      <w:bookmarkStart w:id="0" w:name="_Toc77685017"/>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第一章 </w:t>
      </w:r>
      <w:bookmarkStart w:id="1" w:name="_Hlk77670202"/>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竞争性谈判公告</w:t>
      </w:r>
      <w:bookmarkEnd w:id="0"/>
      <w:r/>
      <w:r/>
    </w:p>
    <w:p>
      <w:pPr>
        <w:spacing w:after="0" w:line="440" w:lineRule="exact"/>
        <w:rPr>
          <w:rFonts w:ascii="Verdana" w:hAnsi="Verdana" w:cs="Verdana"/>
          <w:b/>
          <w:bCs/>
          <w:color w:val="auto"/>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auto"/>
          <w:sz w:val="24"/>
          <w:szCs w:val="24"/>
        </w:rPr>
        <w:t xml:space="preserve">项目概况</w:t>
      </w:r>
      <w:r>
        <w:rPr>
          <w:rFonts w:hint="eastAsia" w:ascii="Verdana" w:hAnsi="Verdana" w:cs="Verdana"/>
          <w:b/>
          <w:bCs/>
          <w:color w:val="auto"/>
          <w:sz w:val="24"/>
          <w:szCs w:val="24"/>
          <w:lang w:eastAsia="zh-CN"/>
        </w:rPr>
        <w:t xml:space="preserve">：</w:t>
      </w:r>
      <w:r/>
    </w:p>
    <w:p>
      <w:pPr>
        <w:ind w:firstLine="480"/>
        <w:spacing w:after="0" w:line="440" w:lineRule="exact"/>
        <w:rPr>
          <w:rFonts w:hint="eastAsia" w:ascii="宋体" w:hAnsi="宋体" w:cs="Verdana"/>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Verdana"/>
          <w:color w:val="auto"/>
          <w:sz w:val="24"/>
          <w:szCs w:val="24"/>
          <w:u w:val="single"/>
          <w:lang w:eastAsia="zh-CN"/>
        </w:rPr>
        <w:t xml:space="preserve">泰州市姜堰区鲍老湖森林步道建设项目</w:t>
      </w:r>
      <w:r>
        <w:rPr>
          <w:rFonts w:hint="eastAsia" w:ascii="宋体" w:hAnsi="宋体" w:cs="Verdana"/>
          <w:color w:val="auto"/>
          <w:sz w:val="24"/>
          <w:szCs w:val="24"/>
        </w:rPr>
        <w:t xml:space="preserve">采购项目的潜在供应商应在江苏政府采购“苏采云”系统（</w:t>
      </w:r>
      <w:r>
        <w:rPr>
          <w:color w:val="auto"/>
        </w:rPr>
        <w:fldChar w:fldCharType="begin"/>
      </w:r>
      <w:r>
        <w:rPr>
          <w:color w:val="auto"/>
        </w:rPr>
        <w:instrText xml:space="preserve"> HYPERLINK "http://jszfcg.jsczt.cn/）获取采购文件，并于2024年" \o "http://jszfcg.jsczt.cn/）获取采购文件，并于2024年" </w:instrText>
      </w:r>
      <w:r>
        <w:rPr>
          <w:color w:val="auto"/>
        </w:rPr>
        <w:fldChar w:fldCharType="separate"/>
      </w:r>
      <w:r>
        <w:rPr>
          <w:rFonts w:hint="eastAsia" w:ascii="宋体" w:hAnsi="宋体" w:cs="Verdana"/>
          <w:color w:val="auto"/>
          <w:sz w:val="24"/>
          <w:szCs w:val="24"/>
        </w:rPr>
        <w:t xml:space="preserve">http://jszfcg.jsczt.cn/）获取采购文件，并于</w:t>
      </w:r>
      <w:r>
        <w:rPr>
          <w:rFonts w:hint="eastAsia" w:ascii="宋体" w:hAnsi="宋体" w:cs="Verdana"/>
          <w:color w:val="auto"/>
          <w:sz w:val="24"/>
          <w:szCs w:val="24"/>
        </w:rPr>
        <w:fldChar w:fldCharType="end"/>
      </w:r>
      <w:r>
        <w:rPr>
          <w:rFonts w:hint="eastAsia" w:ascii="宋体" w:hAnsi="宋体" w:cs="Verdana"/>
          <w:color w:val="auto"/>
          <w:sz w:val="24"/>
          <w:szCs w:val="24"/>
          <w:u w:val="single"/>
        </w:rPr>
        <w:t xml:space="preserve"> 2025</w:t>
      </w:r>
      <w:r>
        <w:rPr>
          <w:rFonts w:hint="eastAsia" w:ascii="宋体" w:hAnsi="宋体" w:cs="Verdana"/>
          <w:color w:val="auto"/>
          <w:sz w:val="24"/>
          <w:szCs w:val="24"/>
        </w:rPr>
        <w:t xml:space="preserve">年</w:t>
      </w:r>
      <w:r>
        <w:rPr>
          <w:rFonts w:hint="eastAsia" w:ascii="宋体" w:hAnsi="宋体"/>
          <w:color w:val="auto"/>
          <w:sz w:val="24"/>
          <w:szCs w:val="24"/>
          <w:u w:val="single"/>
          <w:lang w:val="en-US" w:eastAsia="zh-CN"/>
        </w:rPr>
        <w:t xml:space="preserve">12</w:t>
      </w:r>
      <w:r>
        <w:rPr>
          <w:rFonts w:hint="eastAsia" w:ascii="宋体" w:hAnsi="宋体"/>
          <w:color w:val="auto"/>
          <w:sz w:val="24"/>
          <w:szCs w:val="24"/>
        </w:rPr>
        <w:t xml:space="preserve">月</w:t>
      </w:r>
      <w:r>
        <w:rPr>
          <w:rFonts w:hint="eastAsia" w:ascii="宋体" w:hAnsi="宋体"/>
          <w:color w:val="auto"/>
          <w:sz w:val="24"/>
          <w:szCs w:val="24"/>
          <w:u w:val="single"/>
          <w:lang w:val="en-US" w:eastAsia="zh-CN"/>
        </w:rPr>
        <w:t xml:space="preserve">4</w:t>
      </w:r>
      <w:r>
        <w:rPr>
          <w:rFonts w:hint="eastAsia" w:ascii="宋体" w:hAnsi="宋体"/>
          <w:color w:val="auto"/>
          <w:sz w:val="24"/>
          <w:szCs w:val="24"/>
        </w:rPr>
        <w:t xml:space="preserve">日</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09</w:t>
      </w:r>
      <w:r>
        <w:rPr>
          <w:rFonts w:hint="eastAsia" w:ascii="宋体" w:hAnsi="宋体"/>
          <w:color w:val="auto"/>
          <w:sz w:val="24"/>
          <w:szCs w:val="24"/>
          <w:u w:val="single"/>
        </w:rPr>
        <w:t xml:space="preserve"> </w:t>
      </w:r>
      <w:r>
        <w:rPr>
          <w:rFonts w:hint="eastAsia" w:ascii="宋体" w:hAnsi="宋体"/>
          <w:color w:val="auto"/>
          <w:sz w:val="24"/>
          <w:szCs w:val="24"/>
        </w:rPr>
        <w:t xml:space="preserve">时</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0</w:t>
      </w:r>
      <w:r>
        <w:rPr>
          <w:rFonts w:ascii="宋体" w:hAnsi="宋体"/>
          <w:color w:val="auto"/>
          <w:sz w:val="24"/>
          <w:szCs w:val="24"/>
          <w:u w:val="single"/>
        </w:rPr>
        <w:t xml:space="preserve">0</w:t>
      </w:r>
      <w:r>
        <w:rPr>
          <w:rFonts w:hint="eastAsia" w:ascii="宋体" w:hAnsi="宋体"/>
          <w:color w:val="auto"/>
          <w:sz w:val="24"/>
          <w:szCs w:val="24"/>
          <w:u w:val="single"/>
        </w:rPr>
        <w:t xml:space="preserve"> </w:t>
      </w:r>
      <w:r>
        <w:rPr>
          <w:rFonts w:hint="eastAsia" w:ascii="宋体" w:hAnsi="宋体"/>
          <w:color w:val="auto"/>
          <w:sz w:val="24"/>
          <w:szCs w:val="24"/>
        </w:rPr>
        <w:t xml:space="preserve">分</w:t>
      </w:r>
      <w:r>
        <w:rPr>
          <w:rFonts w:hint="eastAsia" w:ascii="宋体" w:hAnsi="宋体" w:cs="Verdana"/>
          <w:color w:val="auto"/>
          <w:sz w:val="24"/>
          <w:szCs w:val="24"/>
        </w:rPr>
        <w:t xml:space="preserve">（北京时间）提交响应文件。</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一、采购项目基本情况</w:t>
      </w:r>
      <w:r/>
    </w:p>
    <w:p>
      <w:pPr>
        <w:ind w:firstLine="480"/>
        <w:jc w:val="left"/>
        <w:spacing w:after="0" w:line="440" w:lineRule="exact"/>
        <w:shd w:val="clear" w:color="auto" w:fill="ffffff"/>
        <w:widowControl/>
        <w:rPr>
          <w:rFonts w:hint="eastAsia" w:ascii="宋体" w:hAnsi="宋体" w:cs="Verdana"/>
          <w:color w:val="auto"/>
          <w:sz w:val="24"/>
          <w:szCs w:val="24"/>
        </w:rPr>
      </w:pPr>
      <w:r>
        <w:rPr>
          <w:rFonts w:ascii="宋体" w:hAnsi="宋体" w:cs="Verdana"/>
          <w:color w:val="auto"/>
          <w:sz w:val="24"/>
          <w:szCs w:val="24"/>
        </w:rPr>
        <w:t xml:space="preserve">1</w:t>
      </w:r>
      <w:r>
        <w:rPr>
          <w:rFonts w:hint="eastAsia" w:ascii="宋体" w:hAnsi="宋体" w:cs="Verdana"/>
          <w:color w:val="auto"/>
          <w:sz w:val="24"/>
          <w:szCs w:val="24"/>
        </w:rPr>
        <w:t xml:space="preserve">.项目编号：JYZC-2025170</w:t>
      </w:r>
      <w:r/>
    </w:p>
    <w:p>
      <w:pPr>
        <w:ind w:firstLine="480"/>
        <w:jc w:val="left"/>
        <w:spacing w:after="0" w:line="440" w:lineRule="exact"/>
        <w:shd w:val="clear" w:color="auto" w:fill="ffffff"/>
        <w:widowControl/>
        <w:rPr>
          <w:rFonts w:hint="eastAsia" w:ascii="宋体" w:hAnsi="宋体" w:cs="Verdana"/>
          <w:bCs/>
          <w:color w:val="auto"/>
          <w:sz w:val="24"/>
          <w:szCs w:val="24"/>
          <w:u w:val="single"/>
        </w:rPr>
      </w:pPr>
      <w:r>
        <w:rPr>
          <w:rFonts w:ascii="宋体" w:hAnsi="宋体" w:cs="Verdana"/>
          <w:color w:val="auto"/>
          <w:sz w:val="24"/>
          <w:szCs w:val="24"/>
        </w:rPr>
        <w:t xml:space="preserve">2</w:t>
      </w:r>
      <w:r>
        <w:rPr>
          <w:rFonts w:hint="eastAsia" w:ascii="宋体" w:hAnsi="宋体" w:cs="Verdana"/>
          <w:color w:val="auto"/>
          <w:sz w:val="24"/>
          <w:szCs w:val="24"/>
        </w:rPr>
        <w:t xml:space="preserve">.项目名称：</w:t>
      </w:r>
      <w:r>
        <w:rPr>
          <w:rFonts w:hint="eastAsia" w:ascii="宋体" w:hAnsi="宋体" w:cs="Verdana"/>
          <w:color w:val="auto"/>
          <w:sz w:val="24"/>
          <w:szCs w:val="24"/>
          <w:lang w:eastAsia="zh-CN"/>
        </w:rPr>
        <w:t xml:space="preserve">泰州市姜堰区鲍老湖森林步道建设项目</w:t>
      </w:r>
      <w:r/>
    </w:p>
    <w:p>
      <w:pPr>
        <w:ind w:firstLine="480"/>
        <w:jc w:val="left"/>
        <w:spacing w:after="0" w:line="440" w:lineRule="exact"/>
        <w:shd w:val="clear" w:color="auto" w:fill="ffffff"/>
        <w:widowControl/>
        <w:rPr>
          <w:rFonts w:hint="eastAsia" w:ascii="宋体" w:hAnsi="宋体" w:cs="Verdana"/>
          <w:bCs/>
          <w:color w:val="auto"/>
          <w:sz w:val="24"/>
          <w:szCs w:val="24"/>
          <w:u w:val="single"/>
        </w:rPr>
      </w:pPr>
      <w:r>
        <w:rPr>
          <w:rFonts w:ascii="宋体" w:hAnsi="宋体" w:cs="Verdana"/>
          <w:color w:val="auto"/>
          <w:sz w:val="24"/>
          <w:szCs w:val="24"/>
        </w:rPr>
        <w:t xml:space="preserve">3</w:t>
      </w:r>
      <w:r>
        <w:rPr>
          <w:rFonts w:hint="eastAsia" w:ascii="宋体" w:hAnsi="宋体" w:cs="Verdana"/>
          <w:color w:val="auto"/>
          <w:sz w:val="24"/>
          <w:szCs w:val="24"/>
        </w:rPr>
        <w:t xml:space="preserve">.采购方式：竞争性谈判</w:t>
      </w:r>
      <w:r/>
    </w:p>
    <w:p>
      <w:pPr>
        <w:ind w:firstLine="480"/>
        <w:spacing w:after="0" w:line="440" w:lineRule="exact"/>
        <w:rPr>
          <w:rFonts w:hint="eastAsia" w:ascii="宋体" w:hAnsi="宋体" w:cs="Verdana"/>
          <w:color w:val="auto"/>
          <w:sz w:val="24"/>
          <w:szCs w:val="24"/>
        </w:rPr>
      </w:pPr>
      <w:r>
        <w:rPr>
          <w:rFonts w:ascii="宋体" w:hAnsi="宋体" w:cs="Verdana"/>
          <w:color w:val="auto"/>
          <w:sz w:val="24"/>
          <w:szCs w:val="24"/>
        </w:rPr>
        <w:t xml:space="preserve">4</w:t>
      </w:r>
      <w:r>
        <w:rPr>
          <w:rFonts w:hint="eastAsia" w:ascii="宋体" w:hAnsi="宋体" w:cs="Verdana"/>
          <w:color w:val="auto"/>
          <w:sz w:val="24"/>
          <w:szCs w:val="24"/>
        </w:rPr>
        <w:t xml:space="preserve">.预算金额：109.801936万元</w:t>
      </w:r>
      <w:r/>
    </w:p>
    <w:p>
      <w:pPr>
        <w:ind w:firstLine="480"/>
        <w:spacing w:after="0" w:line="440" w:lineRule="exact"/>
        <w:rPr>
          <w:rFonts w:hint="eastAsia" w:ascii="宋体" w:hAnsi="宋体" w:cs="Verdana"/>
          <w:sz w:val="24"/>
          <w:szCs w:val="24"/>
        </w:rPr>
      </w:pPr>
      <w:r>
        <w:rPr>
          <w:rFonts w:hint="eastAsia" w:ascii="宋体" w:hAnsi="宋体" w:cs="Verdana"/>
          <w:color w:val="auto"/>
          <w:sz w:val="24"/>
          <w:szCs w:val="24"/>
        </w:rPr>
        <w:t xml:space="preserve">5.最高限价</w:t>
      </w:r>
      <w:bookmarkStart w:id="2" w:name="OLE_LINK1"/>
      <w:r>
        <w:rPr>
          <w:rFonts w:hint="eastAsia" w:ascii="宋体" w:hAnsi="宋体" w:cs="Verdana"/>
          <w:color w:val="auto"/>
          <w:sz w:val="24"/>
          <w:szCs w:val="24"/>
        </w:rPr>
        <w:t xml:space="preserve">：109.801936万元</w:t>
      </w:r>
      <w:bookmarkEnd w:id="2"/>
      <w:r>
        <w:rPr>
          <w:rFonts w:hint="eastAsia" w:ascii="宋体" w:hAnsi="宋体" w:cs="Verdana"/>
          <w:color w:val="auto"/>
          <w:sz w:val="24"/>
          <w:szCs w:val="24"/>
        </w:rPr>
        <w:t xml:space="preserve">（超过最高</w:t>
      </w:r>
      <w:r>
        <w:rPr>
          <w:rFonts w:hint="eastAsia" w:ascii="宋体" w:hAnsi="宋体" w:cs="Verdana"/>
          <w:sz w:val="24"/>
          <w:szCs w:val="24"/>
        </w:rPr>
        <w:t xml:space="preserve">限价为无效报价，按照无效响应处理）</w:t>
      </w:r>
      <w:r/>
    </w:p>
    <w:p>
      <w:pPr>
        <w:ind w:firstLine="480"/>
        <w:spacing w:after="0" w:line="440" w:lineRule="exact"/>
        <w:rPr>
          <w:rFonts w:hint="eastAsia" w:ascii="宋体" w:hAnsi="宋体" w:eastAsia="宋体" w:cs="Verdana"/>
          <w:color w:val="000000" w:themeColor="text1"/>
          <w:sz w:val="24"/>
          <w:szCs w:val="24"/>
          <w:lang w:eastAsia="zh-CN"/>
          <w14:textFill>
            <w14:solidFill>
              <w14:schemeClr w14:val="tx1"/>
            </w14:solidFill>
          </w14:textFill>
        </w:rPr>
      </w:pPr>
      <w:r>
        <w:rPr>
          <w:rFonts w:ascii="宋体" w:hAnsi="宋体" w:cs="Verdana"/>
          <w:color w:val="000000" w:themeColor="text1"/>
          <w:sz w:val="24"/>
          <w:szCs w:val="24"/>
          <w14:textFill>
            <w14:solidFill>
              <w14:schemeClr w14:val="tx1"/>
            </w14:solidFill>
          </w14:textFill>
        </w:rPr>
        <w:t xml:space="preserve">6</w:t>
      </w:r>
      <w:r>
        <w:rPr>
          <w:rFonts w:hint="eastAsia" w:ascii="宋体" w:hAnsi="宋体" w:cs="Verdana"/>
          <w:color w:val="000000" w:themeColor="text1"/>
          <w:sz w:val="24"/>
          <w:szCs w:val="24"/>
          <w14:textFill>
            <w14:solidFill>
              <w14:schemeClr w14:val="tx1"/>
            </w14:solidFill>
          </w14:textFill>
        </w:rPr>
        <w:t xml:space="preserve">.采购需求：泰州市姜堰区鲍老湖森林步道建设项目</w:t>
      </w:r>
      <w:r>
        <w:rPr>
          <w:rFonts w:hint="eastAsia" w:ascii="宋体" w:hAnsi="宋体" w:cs="Verdana"/>
          <w:color w:val="000000" w:themeColor="text1"/>
          <w:sz w:val="24"/>
          <w:szCs w:val="24"/>
          <w:lang w:eastAsia="zh-CN"/>
          <w14:textFill>
            <w14:solidFill>
              <w14:schemeClr w14:val="tx1"/>
            </w14:solidFill>
          </w14:textFill>
        </w:rPr>
        <w:t xml:space="preserve">，</w:t>
      </w:r>
      <w:r>
        <w:rPr>
          <w:rFonts w:hint="eastAsia" w:ascii="宋体" w:hAnsi="宋体" w:cs="Verdana"/>
          <w:bCs/>
          <w:color w:val="000000" w:themeColor="text1"/>
          <w:sz w:val="24"/>
          <w:szCs w:val="24"/>
          <w14:textFill>
            <w14:solidFill>
              <w14:schemeClr w14:val="tx1"/>
            </w14:solidFill>
          </w14:textFill>
        </w:rPr>
        <w:t xml:space="preserve">采购需求详见谈判文件第二章</w:t>
      </w:r>
      <w:r>
        <w:rPr>
          <w:rFonts w:hint="eastAsia" w:ascii="宋体" w:hAnsi="宋体" w:cs="Verdana"/>
          <w:bCs/>
          <w:color w:val="000000" w:themeColor="text1"/>
          <w:sz w:val="24"/>
          <w:szCs w:val="24"/>
          <w:lang w:eastAsia="zh-CN"/>
          <w14:textFill>
            <w14:solidFill>
              <w14:schemeClr w14:val="tx1"/>
            </w14:solidFill>
          </w14:textFill>
        </w:rPr>
        <w:t xml:space="preserve">。</w:t>
      </w:r>
      <w:bookmarkStart w:id="623" w:name="_GoBack"/>
      <w:r/>
      <w:bookmarkEnd w:id="623"/>
      <w:r/>
      <w:r/>
    </w:p>
    <w:p>
      <w:pPr>
        <w:ind w:firstLine="480"/>
        <w:spacing w:after="0" w:line="440" w:lineRule="exact"/>
        <w:rPr>
          <w:rFonts w:hint="eastAsia" w:ascii="宋体" w:hAnsi="宋体" w:cs="Verdana"/>
          <w:color w:val="000000" w:themeColor="text1"/>
          <w:sz w:val="24"/>
          <w:szCs w:val="24"/>
          <w14:textFill>
            <w14:solidFill>
              <w14:schemeClr w14:val="tx1"/>
            </w14:solidFill>
          </w14:textFill>
        </w:rPr>
      </w:pPr>
      <w:r>
        <w:rPr>
          <w:rFonts w:ascii="宋体" w:hAnsi="宋体" w:cs="Verdana"/>
          <w:color w:val="000000" w:themeColor="text1"/>
          <w:sz w:val="24"/>
          <w:szCs w:val="24"/>
          <w14:textFill>
            <w14:solidFill>
              <w14:schemeClr w14:val="tx1"/>
            </w14:solidFill>
          </w14:textFill>
        </w:rPr>
        <w:t xml:space="preserve">7</w:t>
      </w:r>
      <w:r>
        <w:rPr>
          <w:rFonts w:hint="eastAsia" w:ascii="宋体" w:hAnsi="宋体" w:cs="Verdana"/>
          <w:color w:val="000000" w:themeColor="text1"/>
          <w:sz w:val="24"/>
          <w:szCs w:val="24"/>
          <w14:textFill>
            <w14:solidFill>
              <w14:schemeClr w14:val="tx1"/>
            </w14:solidFill>
          </w14:textFill>
        </w:rPr>
        <w:t xml:space="preserve">.合同履行期限：合同签订</w:t>
      </w:r>
      <w:r>
        <w:rPr>
          <w:rFonts w:hint="eastAsia" w:ascii="宋体" w:hAnsi="宋体" w:cs="Verdana"/>
          <w:sz w:val="24"/>
          <w:szCs w:val="24"/>
        </w:rPr>
        <w:t xml:space="preserve">后</w:t>
      </w:r>
      <w:r>
        <w:rPr>
          <w:rFonts w:hint="eastAsia" w:ascii="宋体" w:hAnsi="宋体" w:cs="Verdana"/>
          <w:sz w:val="24"/>
          <w:szCs w:val="24"/>
          <w:lang w:val="en-US" w:eastAsia="zh-CN"/>
        </w:rPr>
        <w:t xml:space="preserve">40</w:t>
      </w:r>
      <w:r>
        <w:rPr>
          <w:rFonts w:hint="eastAsia" w:ascii="宋体" w:hAnsi="宋体" w:cs="Verdana"/>
          <w:sz w:val="24"/>
          <w:szCs w:val="24"/>
        </w:rPr>
        <w:t xml:space="preserve">日历天</w:t>
      </w:r>
      <w:r/>
    </w:p>
    <w:p>
      <w:pPr>
        <w:ind w:firstLine="480"/>
        <w:spacing w:after="0" w:line="440" w:lineRule="exact"/>
        <w:rPr>
          <w:rFonts w:hint="eastAsia" w:ascii="宋体" w:hAnsi="宋体" w:cs="Verdana"/>
          <w:color w:val="000000" w:themeColor="text1"/>
          <w:sz w:val="24"/>
          <w:szCs w:val="24"/>
          <w14:textFill>
            <w14:solidFill>
              <w14:schemeClr w14:val="tx1"/>
            </w14:solidFill>
          </w14:textFill>
        </w:rPr>
      </w:pPr>
      <w:r>
        <w:rPr>
          <w:rFonts w:ascii="宋体" w:hAnsi="宋体" w:cs="Verdana"/>
          <w:color w:val="000000" w:themeColor="text1"/>
          <w:sz w:val="24"/>
          <w:szCs w:val="24"/>
          <w14:textFill>
            <w14:solidFill>
              <w14:schemeClr w14:val="tx1"/>
            </w14:solidFill>
          </w14:textFill>
        </w:rPr>
        <w:t xml:space="preserve">8</w:t>
      </w:r>
      <w:r>
        <w:rPr>
          <w:rFonts w:hint="eastAsia" w:ascii="宋体" w:hAnsi="宋体" w:cs="Verdana"/>
          <w:color w:val="000000" w:themeColor="text1"/>
          <w:sz w:val="24"/>
          <w:szCs w:val="24"/>
          <w14:textFill>
            <w14:solidFill>
              <w14:schemeClr w14:val="tx1"/>
            </w14:solidFill>
          </w14:textFill>
        </w:rPr>
        <w:t xml:space="preserve">.本项目不接受联合体</w:t>
      </w:r>
      <w:r/>
    </w:p>
    <w:p>
      <w:pPr>
        <w:spacing w:after="0" w:line="440" w:lineRule="exact"/>
        <w:rPr>
          <w:rFonts w:hint="eastAsia" w:ascii="宋体" w:hAnsi="宋体" w:cs="等线"/>
          <w:b/>
          <w:bCs/>
          <w:color w:val="000000" w:themeColor="text1"/>
          <w:sz w:val="24"/>
          <w:szCs w:val="24"/>
          <w14:textFill>
            <w14:solidFill>
              <w14:schemeClr w14:val="tx1"/>
            </w14:solidFill>
          </w14:textFill>
        </w:rPr>
      </w:pPr>
      <w:r/>
      <w:bookmarkStart w:id="3" w:name="_Toc35393799"/>
      <w:r/>
      <w:bookmarkStart w:id="4" w:name="_Toc28359090"/>
      <w:r/>
      <w:bookmarkStart w:id="5" w:name="_Toc35393630"/>
      <w:r/>
      <w:bookmarkStart w:id="6" w:name="_Toc28359013"/>
      <w:r>
        <w:rPr>
          <w:rFonts w:hint="eastAsia" w:ascii="宋体" w:hAnsi="宋体" w:cs="等线"/>
          <w:b/>
          <w:bCs/>
          <w:color w:val="000000" w:themeColor="text1"/>
          <w:sz w:val="24"/>
          <w:szCs w:val="24"/>
          <w14:textFill>
            <w14:solidFill>
              <w14:schemeClr w14:val="tx1"/>
            </w14:solidFill>
          </w14:textFill>
        </w:rPr>
        <w:t xml:space="preserve">二、申请人的资格要求</w:t>
      </w:r>
      <w:bookmarkEnd w:id="3"/>
      <w:r/>
      <w:bookmarkEnd w:id="4"/>
      <w:r/>
      <w:bookmarkEnd w:id="5"/>
      <w:r/>
      <w:bookmarkEnd w:id="6"/>
      <w:r/>
      <w:r/>
    </w:p>
    <w:p>
      <w:pPr>
        <w:pStyle w:val="1120"/>
        <w:ind w:firstLine="480"/>
        <w:jc w:val="both"/>
        <w:spacing w:before="0" w:beforeAutospacing="0" w:after="0" w:afterAutospacing="0" w:line="440" w:lineRule="exact"/>
        <w:rPr>
          <w:rFonts w:hint="eastAsia" w:cs="宋体"/>
          <w:b/>
          <w:color w:val="000000" w:themeColor="text1"/>
          <w14:textFill>
            <w14:solidFill>
              <w14:schemeClr w14:val="tx1"/>
            </w14:solidFill>
          </w14:textFill>
        </w:rPr>
      </w:pPr>
      <w:r/>
      <w:bookmarkStart w:id="7" w:name="_Hlk78272534"/>
      <w:r>
        <w:rPr>
          <w:rFonts w:cs="Verdana"/>
          <w:bCs/>
          <w:color w:val="000000" w:themeColor="text1"/>
          <w14:textFill>
            <w14:solidFill>
              <w14:schemeClr w14:val="tx1"/>
            </w14:solidFill>
          </w14:textFill>
        </w:rPr>
        <w:t xml:space="preserve">1</w:t>
      </w:r>
      <w:r>
        <w:rPr>
          <w:rFonts w:hint="eastAsia" w:cs="Verdana"/>
          <w:bCs/>
          <w:color w:val="000000" w:themeColor="text1"/>
          <w14:textFill>
            <w14:solidFill>
              <w14:schemeClr w14:val="tx1"/>
            </w14:solidFill>
          </w14:textFill>
        </w:rPr>
        <w:t xml:space="preserve">.</w:t>
      </w:r>
      <w:r>
        <w:rPr>
          <w:rFonts w:hint="eastAsia" w:cs="宋体"/>
          <w:color w:val="000000" w:themeColor="text1"/>
          <w14:textFill>
            <w14:solidFill>
              <w14:schemeClr w14:val="tx1"/>
            </w14:solidFill>
          </w14:textFill>
        </w:rPr>
        <w:t xml:space="preserve">满足《中华人民共和国政府采购法》第二十二条规定：</w:t>
      </w:r>
      <w:r/>
    </w:p>
    <w:p>
      <w:pPr>
        <w:ind w:firstLine="56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（1）具有独立承担民事责任的能力。</w:t>
      </w:r>
      <w:r/>
    </w:p>
    <w:p>
      <w:pPr>
        <w:ind w:firstLine="56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w:t>
      </w:r>
      <w:r/>
    </w:p>
    <w:p>
      <w:pPr>
        <w:ind w:firstLine="56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（3）具有履行合同所必需的设备和专业技术能力。</w:t>
      </w:r>
      <w:r/>
    </w:p>
    <w:p>
      <w:pPr>
        <w:ind w:firstLine="56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（4）有依法缴纳税收和社会保障资金的良好记录。</w:t>
      </w:r>
      <w:r/>
    </w:p>
    <w:p>
      <w:pPr>
        <w:ind w:firstLine="56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（5）参加政府采购活动前三年内，在经营活动中没有重大违法记录。</w:t>
      </w:r>
      <w:r/>
    </w:p>
    <w:p>
      <w:pPr>
        <w:ind w:firstLine="566"/>
        <w:jc w:val="left"/>
        <w:spacing w:after="0" w:line="440" w:lineRule="exact"/>
        <w:widowControl/>
        <w:rPr>
          <w:rFonts w:hint="eastAsia" w:ascii="宋体" w:hAnsi="宋体" w:cs="Verdana"/>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（6）法律、行政法规规定的其他条件。</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ascii="宋体" w:hAnsi="宋体" w:cs="Verdana"/>
          <w:bCs/>
          <w:color w:val="000000" w:themeColor="text1"/>
          <w:sz w:val="24"/>
          <w:szCs w:val="24"/>
          <w14:textFill>
            <w14:solidFill>
              <w14:schemeClr w14:val="tx1"/>
            </w14:solidFill>
          </w14:textFill>
        </w:rPr>
        <w:t xml:space="preserve">2</w:t>
      </w:r>
      <w:r>
        <w:rPr>
          <w:rFonts w:hint="eastAsia" w:ascii="宋体" w:hAnsi="宋体" w:cs="Verdana"/>
          <w:bCs/>
          <w:color w:val="000000" w:themeColor="text1"/>
          <w:sz w:val="24"/>
          <w:szCs w:val="24"/>
          <w14:textFill>
            <w14:solidFill>
              <w14:schemeClr w14:val="tx1"/>
            </w14:solidFill>
          </w14:textFill>
        </w:rPr>
        <w:t xml:space="preserve">.落实政府</w:t>
      </w:r>
      <w:r>
        <w:rPr>
          <w:rFonts w:hint="eastAsia" w:ascii="宋体" w:hAnsi="宋体" w:cs="Verdana"/>
          <w:color w:val="000000" w:themeColor="text1"/>
          <w:sz w:val="24"/>
          <w:szCs w:val="24"/>
          <w14:textFill>
            <w14:solidFill>
              <w14:schemeClr w14:val="tx1"/>
            </w14:solidFill>
          </w14:textFill>
        </w:rPr>
        <w:t xml:space="preserve">采</w:t>
      </w:r>
      <w:r>
        <w:rPr>
          <w:rFonts w:hint="eastAsia" w:ascii="宋体" w:hAnsi="宋体" w:cs="Verdana"/>
          <w:bCs/>
          <w:color w:val="000000" w:themeColor="text1"/>
          <w:sz w:val="24"/>
          <w:szCs w:val="24"/>
          <w14:textFill>
            <w14:solidFill>
              <w14:schemeClr w14:val="tx1"/>
            </w14:solidFill>
          </w14:textFill>
        </w:rPr>
        <w:t xml:space="preserve">购政策需满足的资格要求：</w:t>
      </w:r>
      <w:r>
        <w:rPr>
          <w:rFonts w:hint="eastAsia" w:ascii="宋体" w:hAnsi="宋体" w:cs="宋体"/>
          <w:color w:val="000000" w:themeColor="text1"/>
          <w:sz w:val="24"/>
          <w14:textFill>
            <w14:solidFill>
              <w14:schemeClr w14:val="tx1"/>
            </w14:solidFill>
          </w14:textFill>
        </w:rPr>
        <w:t xml:space="preserve">本项目专门面向中小企业</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供应商应为中小微企业、监狱企业、残疾人福利性单位。</w:t>
      </w:r>
      <w:r/>
    </w:p>
    <w:p>
      <w:pPr>
        <w:ind w:firstLine="480"/>
        <w:jc w:val="left"/>
        <w:spacing w:after="0" w:line="440" w:lineRule="exact"/>
        <w:widowControl/>
        <w:rPr>
          <w:rFonts w:hint="eastAsia" w:ascii="宋体" w:hAnsi="宋体" w:cs="宋体"/>
          <w:color w:val="auto"/>
          <w:sz w:val="24"/>
          <w:szCs w:val="24"/>
          <w:shd w:val="clear" w:color="auto" w:fill="ffffff"/>
        </w:rPr>
      </w:pPr>
      <w:r>
        <w:rPr>
          <w:rFonts w:ascii="宋体" w:hAnsi="宋体" w:cs="Verdana"/>
          <w:b/>
          <w:color w:val="auto"/>
          <w:sz w:val="24"/>
          <w:szCs w:val="24"/>
        </w:rPr>
        <w:t xml:space="preserve">3</w:t>
      </w:r>
      <w:r>
        <w:rPr>
          <w:rFonts w:hint="eastAsia" w:ascii="宋体" w:hAnsi="宋体" w:cs="Verdana"/>
          <w:b/>
          <w:color w:val="auto"/>
          <w:sz w:val="24"/>
          <w:szCs w:val="24"/>
        </w:rPr>
        <w:t xml:space="preserve">.本项目的特定资格条件</w:t>
      </w:r>
      <w:r>
        <w:rPr>
          <w:rFonts w:hint="eastAsia" w:ascii="宋体" w:hAnsi="宋体" w:cs="Verdana"/>
          <w:b/>
          <w:color w:val="auto"/>
          <w:sz w:val="24"/>
          <w:szCs w:val="24"/>
          <w:lang w:eastAsia="zh-CN"/>
        </w:rPr>
        <w:t xml:space="preserve">：</w:t>
      </w:r>
      <w:bookmarkEnd w:id="7"/>
      <w:r/>
      <w:r/>
    </w:p>
    <w:p>
      <w:pPr>
        <w:ind w:firstLine="480"/>
        <w:spacing w:after="0" w:line="440" w:lineRule="exact"/>
        <w:rPr>
          <w:rFonts w:hint="eastAsia" w:ascii="宋体" w:hAnsi="宋体" w:cs="宋体"/>
          <w:color w:val="auto"/>
          <w:sz w:val="24"/>
          <w:szCs w:val="24"/>
          <w:shd w:val="clear" w:color="auto" w:fill="ffffff"/>
        </w:rPr>
      </w:pPr>
      <w:r>
        <w:rPr>
          <w:rFonts w:hint="eastAsia" w:ascii="宋体" w:hAnsi="宋体" w:cs="宋体"/>
          <w:color w:val="auto"/>
          <w:sz w:val="24"/>
          <w:szCs w:val="24"/>
        </w:rPr>
        <w:t xml:space="preserve">（1）</w:t>
      </w:r>
      <w:r>
        <w:rPr>
          <w:rFonts w:hint="eastAsia" w:ascii="宋体" w:hAnsi="宋体" w:cs="宋体"/>
          <w:color w:val="auto"/>
          <w:sz w:val="24"/>
        </w:rPr>
        <w:t xml:space="preserve">供应商须具有有效的营业执照。</w:t>
      </w:r>
      <w:r/>
    </w:p>
    <w:p>
      <w:pPr>
        <w:ind w:firstLine="480"/>
        <w:spacing w:after="0" w:line="440" w:lineRule="exact"/>
        <w:tabs>
          <w:tab w:val="left" w:pos="1334" w:leader="none"/>
        </w:tabs>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ascii="宋体" w:hAnsi="宋体" w:cs="宋体"/>
          <w:color w:val="auto"/>
          <w:sz w:val="24"/>
          <w:szCs w:val="24"/>
        </w:rPr>
        <w:t xml:space="preserve">2</w:t>
      </w:r>
      <w:r>
        <w:rPr>
          <w:rFonts w:hint="eastAsia" w:ascii="宋体" w:hAnsi="宋体" w:cs="宋体"/>
          <w:color w:val="auto"/>
          <w:sz w:val="24"/>
          <w:szCs w:val="24"/>
        </w:rPr>
        <w:t xml:space="preserve">）</w:t>
      </w:r>
      <w:r>
        <w:rPr>
          <w:rFonts w:hint="eastAsia" w:ascii="宋体" w:hAnsi="宋体" w:cs="宋体"/>
          <w:color w:val="auto"/>
          <w:sz w:val="24"/>
        </w:rPr>
        <w:t xml:space="preserve">供应商须具有建设行政主管部门颁发的 [施工总承包·</w:t>
      </w:r>
      <w:r>
        <w:rPr>
          <w:rFonts w:hint="eastAsia"/>
          <w:color w:val="auto"/>
          <w:sz w:val="24"/>
          <w:szCs w:val="24"/>
        </w:rPr>
        <w:t xml:space="preserve">市政公用</w:t>
      </w:r>
      <w:r>
        <w:rPr>
          <w:rFonts w:hint="eastAsia" w:ascii="宋体" w:hAnsi="宋体" w:cs="宋体"/>
          <w:color w:val="auto"/>
          <w:sz w:val="24"/>
        </w:rPr>
        <w:t xml:space="preserve">工程·</w:t>
      </w:r>
      <w:r>
        <w:rPr>
          <w:rFonts w:hint="eastAsia"/>
          <w:color w:val="auto"/>
          <w:sz w:val="24"/>
          <w:szCs w:val="24"/>
        </w:rPr>
        <w:t xml:space="preserve">市政公用</w:t>
      </w:r>
      <w:r>
        <w:rPr>
          <w:rFonts w:hint="eastAsia" w:ascii="宋体" w:hAnsi="宋体" w:cs="宋体"/>
          <w:color w:val="auto"/>
          <w:sz w:val="24"/>
        </w:rPr>
        <w:t xml:space="preserve">工程三级]</w:t>
      </w:r>
      <w:r>
        <w:rPr>
          <w:rFonts w:hint="eastAsia" w:ascii="宋体" w:hAnsi="宋体" w:cs="宋体"/>
          <w:color w:val="auto"/>
          <w:sz w:val="24"/>
          <w:lang w:eastAsia="zh-CN"/>
        </w:rPr>
        <w:t xml:space="preserve">（</w:t>
      </w:r>
      <w:r>
        <w:rPr>
          <w:rFonts w:hint="eastAsia" w:ascii="宋体" w:hAnsi="宋体" w:cs="宋体"/>
          <w:color w:val="auto"/>
          <w:sz w:val="24"/>
        </w:rPr>
        <w:t xml:space="preserve">含</w:t>
      </w:r>
      <w:r>
        <w:rPr>
          <w:rFonts w:hint="eastAsia" w:ascii="宋体" w:hAnsi="宋体" w:cs="宋体"/>
          <w:color w:val="auto"/>
          <w:sz w:val="24"/>
          <w:lang w:eastAsia="zh-CN"/>
        </w:rPr>
        <w:t xml:space="preserve">）</w:t>
      </w:r>
      <w:r>
        <w:rPr>
          <w:rFonts w:hint="eastAsia" w:ascii="宋体" w:hAnsi="宋体" w:cs="宋体"/>
          <w:color w:val="auto"/>
          <w:sz w:val="24"/>
        </w:rPr>
        <w:t xml:space="preserve"> 及以上资质，并在有效期内。</w:t>
      </w:r>
      <w:r/>
    </w:p>
    <w:p>
      <w:pPr>
        <w:ind w:firstLine="480"/>
        <w:spacing w:after="0" w:line="440" w:lineRule="exact"/>
        <w:tabs>
          <w:tab w:val="left" w:pos="1334" w:leader="none"/>
        </w:tabs>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（3）供应商须具备有效的企业安全生产许可证。</w:t>
      </w:r>
      <w:r/>
    </w:p>
    <w:p>
      <w:pPr>
        <w:ind w:firstLine="480"/>
        <w:spacing w:after="0" w:line="440" w:lineRule="exact"/>
        <w:tabs>
          <w:tab w:val="left" w:pos="1334" w:leader="none"/>
        </w:tabs>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（4）供应商拟派的项目负责人系已在供应商单位注册并具备[注册二级建造师·市政公用工程]</w:t>
      </w:r>
      <w:r>
        <w:rPr>
          <w:rFonts w:hint="eastAsia" w:ascii="宋体" w:hAnsi="宋体" w:cs="宋体"/>
          <w:color w:val="auto"/>
          <w:sz w:val="24"/>
          <w:lang w:eastAsia="zh-CN"/>
        </w:rPr>
        <w:t xml:space="preserve">（</w:t>
      </w:r>
      <w:r>
        <w:rPr>
          <w:rFonts w:hint="eastAsia" w:ascii="宋体" w:hAnsi="宋体" w:cs="宋体"/>
          <w:color w:val="auto"/>
          <w:sz w:val="24"/>
        </w:rPr>
        <w:t xml:space="preserve">含</w:t>
      </w:r>
      <w:r>
        <w:rPr>
          <w:rFonts w:hint="eastAsia" w:ascii="宋体" w:hAnsi="宋体" w:cs="宋体"/>
          <w:color w:val="auto"/>
          <w:sz w:val="24"/>
          <w:lang w:eastAsia="zh-CN"/>
        </w:rPr>
        <w:t xml:space="preserve">）</w:t>
      </w:r>
      <w:r>
        <w:rPr>
          <w:rFonts w:hint="eastAsia" w:ascii="宋体" w:hAnsi="宋体" w:cs="宋体"/>
          <w:color w:val="auto"/>
          <w:sz w:val="24"/>
        </w:rPr>
        <w:t xml:space="preserve">及以上注册建造师执业资格，同时具备建设行政主管部门</w:t>
      </w:r>
      <w:r>
        <w:rPr>
          <w:rFonts w:hint="eastAsia" w:ascii="宋体" w:hAnsi="宋体" w:cs="宋体"/>
          <w:color w:val="000000" w:themeColor="text1"/>
          <w:sz w:val="24"/>
          <w14:textFill>
            <w14:solidFill>
              <w14:schemeClr w14:val="tx1"/>
            </w14:solidFill>
          </w14:textFill>
        </w:rPr>
        <w:t xml:space="preserve">颁发的有效的项目负责人安全生产考核合格证书（B证）。</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（5）项目负责人不得同时在两个或者两个以上单位受聘或者执业，仅限于以下情形：</w:t>
      </w:r>
      <w:r/>
    </w:p>
    <w:p>
      <w:pPr>
        <w:ind w:firstLine="72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①同时在两个及以上单位签订劳动合同或缴纳社会保险；</w:t>
      </w:r>
      <w:r/>
    </w:p>
    <w:p>
      <w:pPr>
        <w:ind w:firstLine="72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②将本人执</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职</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业资格证书同时注册在两个及以上单位；</w:t>
      </w:r>
      <w:r/>
    </w:p>
    <w:p>
      <w:pPr>
        <w:ind w:firstLine="72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③在其他企业担任法定代表人。</w:t>
      </w:r>
      <w:r/>
    </w:p>
    <w:p>
      <w:pPr>
        <w:ind w:firstLine="480"/>
        <w:spacing w:after="0" w:line="44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（6）项目负责人无在建工程</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auto"/>
          <w:sz w:val="24"/>
        </w:rPr>
        <w:t xml:space="preserve">（7）提供供应商为拟派项目负责人缴纳的养老保险（时间要求：</w:t>
      </w:r>
      <w:r>
        <w:rPr>
          <w:rFonts w:hint="eastAsia" w:ascii="宋体" w:hAnsi="宋体" w:cs="宋体"/>
          <w:color w:val="auto"/>
          <w:sz w:val="24"/>
          <w:lang w:eastAsia="zh-CN"/>
        </w:rPr>
        <w:t xml:space="preserve">2025年5月－</w:t>
      </w:r>
      <w:r>
        <w:rPr>
          <w:rFonts w:hint="eastAsia" w:ascii="宋体" w:hAnsi="宋体" w:cs="宋体"/>
          <w:color w:val="auto"/>
          <w:sz w:val="24"/>
        </w:rPr>
        <w:t xml:space="preserve"> 2025年</w:t>
      </w:r>
      <w:r>
        <w:rPr>
          <w:rFonts w:hint="eastAsia" w:ascii="宋体" w:hAnsi="宋体" w:cs="宋体"/>
          <w:color w:val="auto"/>
          <w:sz w:val="24"/>
          <w:lang w:val="en-US" w:eastAsia="zh-CN"/>
        </w:rPr>
        <w:t xml:space="preserve">11</w:t>
      </w:r>
      <w:r>
        <w:rPr>
          <w:rFonts w:hint="eastAsia" w:ascii="宋体" w:hAnsi="宋体" w:cs="宋体"/>
          <w:color w:val="auto"/>
          <w:sz w:val="24"/>
        </w:rPr>
        <w:t xml:space="preserve">月中任意一个月，其他要求：应载明缴费单位名称、姓名、缴费时间，并盖有社保中心章或社保中心参保缴费证明电子专用章，不</w:t>
      </w:r>
      <w:r>
        <w:rPr>
          <w:rFonts w:hint="eastAsia" w:ascii="宋体" w:hAnsi="宋体" w:cs="宋体"/>
          <w:color w:val="000000" w:themeColor="text1"/>
          <w:sz w:val="24"/>
          <w14:textFill>
            <w14:solidFill>
              <w14:schemeClr w14:val="tx1"/>
            </w14:solidFill>
          </w14:textFill>
        </w:rPr>
        <w:t xml:space="preserve">能提供养老保险缴纳证明的高等院校、科研机构、军事管理、事业单位等的人员、须由所在单位上级人事主管部门提供相应的证明材料），退休人员（不超过65岁）提供退休证明及聘用合同。</w:t>
      </w:r>
      <w:r/>
    </w:p>
    <w:p>
      <w:pPr>
        <w:contextualSpacing/>
        <w:ind w:firstLine="482"/>
        <w:spacing w:after="0" w:line="440" w:lineRule="exact"/>
        <w:rPr>
          <w:sz w:val="24"/>
          <w:szCs w:val="24"/>
        </w:rPr>
      </w:pPr>
      <w:r>
        <w:rPr>
          <w:rFonts w:hint="eastAsia" w:ascii="宋体" w:hAnsi="宋体" w:cs="宋体"/>
          <w:color w:val="000000" w:themeColor="text1"/>
          <w:sz w:val="24"/>
          <w14:textFill>
            <w14:solidFill>
              <w14:schemeClr w14:val="tx1"/>
            </w14:solidFill>
          </w14:textFill>
        </w:rPr>
        <w:t xml:space="preserve">（8）</w:t>
      </w:r>
      <w:r>
        <w:rPr>
          <w:rFonts w:hint="eastAsia"/>
          <w:sz w:val="24"/>
          <w:szCs w:val="24"/>
        </w:rPr>
        <w:t xml:space="preserve">供应商不得有以下禁止投标的情形：</w:t>
      </w:r>
      <w:r/>
    </w:p>
    <w:p>
      <w:pPr>
        <w:contextualSpacing/>
        <w:ind w:firstLine="789"/>
        <w:spacing w:after="0" w:line="440" w:lineRule="exact"/>
        <w:rPr>
          <w:sz w:val="24"/>
          <w:szCs w:val="24"/>
        </w:rPr>
      </w:pPr>
      <w:r>
        <w:rPr>
          <w:rFonts w:hint="eastAsia" w:ascii="宋体" w:hAnsi="宋体" w:cs="宋体"/>
          <w:color w:val="000000" w:themeColor="text1"/>
          <w:sz w:val="24"/>
          <w:szCs w:val="24"/>
          <w14:textFill>
            <w14:solidFill>
              <w14:schemeClr w14:val="tx1"/>
            </w14:solidFill>
          </w14:textFill>
        </w:rPr>
        <w:t xml:space="preserve">①</w:t>
      </w:r>
      <w:r>
        <w:rPr>
          <w:rFonts w:hint="eastAsia"/>
          <w:sz w:val="24"/>
          <w:szCs w:val="24"/>
        </w:rPr>
        <w:t xml:space="preserve">单位负责人为同一人或者存在控股、管理关系的不同单位；</w:t>
      </w:r>
      <w:r/>
    </w:p>
    <w:p>
      <w:pPr>
        <w:contextualSpacing/>
        <w:ind w:firstLine="789"/>
        <w:spacing w:after="0" w:line="440" w:lineRule="exact"/>
        <w:rPr>
          <w:sz w:val="24"/>
          <w:szCs w:val="24"/>
        </w:rPr>
      </w:pPr>
      <w:r>
        <w:rPr>
          <w:rFonts w:hint="eastAsia" w:ascii="宋体" w:hAnsi="宋体" w:cs="宋体"/>
          <w:color w:val="000000" w:themeColor="text1"/>
          <w:sz w:val="24"/>
          <w:szCs w:val="24"/>
          <w14:textFill>
            <w14:solidFill>
              <w14:schemeClr w14:val="tx1"/>
            </w14:solidFill>
          </w14:textFill>
        </w:rPr>
        <w:t xml:space="preserve">②</w:t>
      </w:r>
      <w:r>
        <w:rPr>
          <w:rFonts w:hint="eastAsia"/>
          <w:sz w:val="24"/>
          <w:szCs w:val="24"/>
        </w:rPr>
        <w:t xml:space="preserve">处于被责令停业、财产被接管、冻结和破产状态，以及投标资格被取消或者被暂停且在暂停期内；</w:t>
      </w:r>
      <w:r/>
    </w:p>
    <w:p>
      <w:pPr>
        <w:contextualSpacing/>
        <w:ind w:firstLine="789"/>
        <w:spacing w:after="0" w:line="440" w:lineRule="exact"/>
        <w:rPr>
          <w:sz w:val="24"/>
          <w:szCs w:val="24"/>
        </w:rPr>
      </w:pPr>
      <w:r>
        <w:rPr>
          <w:rFonts w:hint="eastAsia" w:ascii="宋体" w:hAnsi="宋体" w:cs="宋体"/>
          <w:color w:val="000000" w:themeColor="text1"/>
          <w:sz w:val="24"/>
          <w:szCs w:val="24"/>
          <w14:textFill>
            <w14:solidFill>
              <w14:schemeClr w14:val="tx1"/>
            </w14:solidFill>
          </w14:textFill>
        </w:rPr>
        <w:t xml:space="preserve">③</w:t>
      </w:r>
      <w:r>
        <w:rPr>
          <w:rFonts w:hint="eastAsia"/>
          <w:sz w:val="24"/>
          <w:szCs w:val="24"/>
        </w:rPr>
        <w:t xml:space="preserve">因拖欠工人工资或者发生质量安全事故被有关部门限制在采购项目所在地承接工程的；</w:t>
      </w:r>
      <w:r/>
    </w:p>
    <w:p>
      <w:pPr>
        <w:contextualSpacing/>
        <w:ind w:firstLine="789"/>
        <w:spacing w:after="0" w:line="440" w:lineRule="exact"/>
        <w:rPr>
          <w:sz w:val="24"/>
          <w:szCs w:val="24"/>
        </w:rPr>
      </w:pPr>
      <w:r>
        <w:rPr>
          <w:rFonts w:hint="eastAsia" w:ascii="宋体" w:hAnsi="宋体" w:cs="宋体"/>
          <w:color w:val="000000" w:themeColor="text1"/>
          <w:sz w:val="24"/>
          <w:szCs w:val="24"/>
          <w14:textFill>
            <w14:solidFill>
              <w14:schemeClr w14:val="tx1"/>
            </w14:solidFill>
          </w14:textFill>
        </w:rPr>
        <w:t xml:space="preserve">④</w:t>
      </w:r>
      <w:r>
        <w:rPr>
          <w:rFonts w:hint="eastAsia"/>
          <w:sz w:val="24"/>
          <w:szCs w:val="24"/>
        </w:rPr>
        <w:t xml:space="preserve">被“信用中国”网站</w:t>
      </w:r>
      <w:r>
        <w:rPr>
          <w:rFonts w:hint="eastAsia"/>
          <w:sz w:val="24"/>
          <w:szCs w:val="24"/>
          <w:lang w:eastAsia="zh-CN"/>
        </w:rPr>
        <w:t xml:space="preserve">（</w:t>
      </w:r>
      <w:r>
        <w:rPr>
          <w:rFonts w:hint="eastAsia" w:asciiTheme="minorEastAsia" w:hAnsiTheme="minorEastAsia" w:eastAsiaTheme="minorEastAsia" w:cstheme="minorEastAsia"/>
          <w:sz w:val="24"/>
          <w:szCs w:val="24"/>
        </w:rPr>
        <w:t xml:space="preserve">www.creditchina.gov.cn</w:t>
      </w:r>
      <w:r>
        <w:rPr>
          <w:rFonts w:hint="eastAsia" w:asciiTheme="minorEastAsia" w:hAnsiTheme="minorEastAsia" w:eastAsiaTheme="minorEastAsia" w:cstheme="minorEastAsia"/>
          <w:sz w:val="24"/>
          <w:szCs w:val="24"/>
          <w:lang w:eastAsia="zh-CN"/>
        </w:rPr>
        <w:t xml:space="preserve">）</w:t>
      </w:r>
      <w:r>
        <w:rPr>
          <w:rFonts w:hint="eastAsia"/>
          <w:sz w:val="24"/>
          <w:szCs w:val="24"/>
        </w:rPr>
        <w:t xml:space="preserve">、中国政府采购网</w:t>
      </w:r>
      <w:r>
        <w:rPr>
          <w:rFonts w:hint="eastAsia"/>
          <w:sz w:val="24"/>
          <w:szCs w:val="24"/>
          <w:lang w:eastAsia="zh-CN"/>
        </w:rPr>
        <w:t xml:space="preserve">（</w:t>
      </w:r>
      <w:r>
        <w:rPr>
          <w:rFonts w:hint="eastAsia" w:asciiTheme="minorEastAsia" w:hAnsiTheme="minorEastAsia" w:eastAsiaTheme="minorEastAsia" w:cstheme="minorEastAsia"/>
          <w:sz w:val="24"/>
          <w:szCs w:val="24"/>
        </w:rPr>
        <w:t xml:space="preserve">www.ccgp.gov.cn</w:t>
      </w:r>
      <w:r>
        <w:rPr>
          <w:rFonts w:hint="eastAsia" w:asciiTheme="minorEastAsia" w:hAnsiTheme="minorEastAsia" w:eastAsiaTheme="minorEastAsia" w:cstheme="minorEastAsia"/>
          <w:sz w:val="24"/>
          <w:szCs w:val="24"/>
          <w:lang w:eastAsia="zh-CN"/>
        </w:rPr>
        <w:t xml:space="preserve">）</w:t>
      </w:r>
      <w:r>
        <w:rPr>
          <w:rFonts w:hint="eastAsia"/>
          <w:sz w:val="24"/>
          <w:szCs w:val="24"/>
        </w:rPr>
        <w:t xml:space="preserve">列入失信被执行人、重大税收违法案件当事人名单、政府采购严重违法失信行为记录名单；</w:t>
      </w:r>
      <w:r/>
    </w:p>
    <w:p>
      <w:pPr>
        <w:contextualSpacing/>
        <w:ind w:firstLine="789"/>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w:t>
      </w:r>
      <w:r>
        <w:rPr>
          <w:rFonts w:hint="eastAsia"/>
          <w:sz w:val="24"/>
          <w:szCs w:val="24"/>
        </w:rPr>
        <w:t xml:space="preserve">法律法规规定的其他情形。</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注：以上（5）、（6）、（8）项评审方式为承诺制，如查实供应商在《投标承诺书》中虚假承诺，按弄虚作假处理。</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三</w:t>
      </w:r>
      <w:bookmarkStart w:id="8" w:name="_Hlk77664089"/>
      <w:r>
        <w:rPr>
          <w:rFonts w:hint="eastAsia" w:ascii="宋体" w:hAnsi="宋体" w:cs="等线"/>
          <w:b/>
          <w:bCs/>
          <w:color w:val="000000" w:themeColor="text1"/>
          <w:sz w:val="24"/>
          <w:szCs w:val="24"/>
          <w14:textFill>
            <w14:solidFill>
              <w14:schemeClr w14:val="tx1"/>
            </w14:solidFill>
          </w14:textFill>
        </w:rPr>
        <w:t xml:space="preserve">、谈判文件</w:t>
      </w:r>
      <w:bookmarkEnd w:id="8"/>
      <w:r>
        <w:rPr>
          <w:rFonts w:hint="eastAsia" w:ascii="宋体" w:hAnsi="宋体" w:cs="等线"/>
          <w:b/>
          <w:bCs/>
          <w:color w:val="000000" w:themeColor="text1"/>
          <w:sz w:val="24"/>
          <w:szCs w:val="24"/>
          <w14:textFill>
            <w14:solidFill>
              <w14:schemeClr w14:val="tx1"/>
            </w14:solidFill>
          </w14:textFill>
        </w:rPr>
        <w:t xml:space="preserve">的获取</w:t>
      </w:r>
      <w:r/>
    </w:p>
    <w:p>
      <w:pPr>
        <w:ind w:firstLine="480"/>
        <w:spacing w:after="0" w:line="44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1.时间：自本公告发布之日起3个工作日；</w:t>
      </w:r>
      <w:r/>
    </w:p>
    <w:p>
      <w:pPr>
        <w:pStyle w:val="965"/>
        <w:spacing w:after="0" w:line="440" w:lineRule="exact"/>
        <w:rPr>
          <w:rFonts w:hint="eastAsia" w:ascii="宋体" w:hAnsi="宋体" w:cs="宋体"/>
          <w:bCs/>
          <w:color w:val="000000" w:themeColor="text1"/>
          <w:sz w:val="24"/>
          <w14:textFill>
            <w14:solidFill>
              <w14:schemeClr w14:val="tx1"/>
            </w14:solidFill>
          </w14:textFill>
        </w:rPr>
      </w:pPr>
      <w:r>
        <w:rPr>
          <w:rFonts w:hint="eastAsia" w:ascii="宋体" w:hAnsi="宋体"/>
          <w:color w:val="000000" w:themeColor="text1"/>
          <w:sz w:val="24"/>
          <w:szCs w:val="24"/>
          <w:lang w:val="en-US"/>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.获取方式：供应商使用CA数字证书登录江苏政府采购“苏采云”系统，注册登记成功后免费下载。</w:t>
      </w:r>
      <w:r/>
    </w:p>
    <w:p>
      <w:pPr>
        <w:pStyle w:val="965"/>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3.</w:t>
      </w:r>
      <w:r>
        <w:rPr>
          <w:rFonts w:ascii="宋体" w:hAnsi="宋体"/>
          <w:color w:val="000000" w:themeColor="text1"/>
          <w:sz w:val="24"/>
          <w:szCs w:val="24"/>
          <w14:textFill>
            <w14:solidFill>
              <w14:schemeClr w14:val="tx1"/>
            </w14:solidFill>
          </w14:textFill>
        </w:rPr>
        <w:t xml:space="preserve">潜在供应商访问电子招标投标交易平台的网络地址和方法：</w:t>
      </w:r>
      <w:r/>
    </w:p>
    <w:p>
      <w:pPr>
        <w:ind w:firstLine="540"/>
        <w:spacing w:after="0" w:line="440" w:lineRule="exact"/>
        <w:rPr>
          <w:rFonts w:hint="eastAsia"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登录http://jszfcg.jsczt.cn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或进入江苏政府采购网，点击“苏采云”进入系统。</w:t>
      </w:r>
      <w:r/>
    </w:p>
    <w:p>
      <w:pPr>
        <w:ind w:firstLine="539"/>
        <w:spacing w:after="0" w:line="440" w:lineRule="exact"/>
        <w:rPr>
          <w:rFonts w:hint="eastAsia"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“CA数字证书”的获取</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供应商需办理CA</w:t>
      </w:r>
      <w:r>
        <w:rPr>
          <w:rFonts w:hint="eastAsia" w:ascii="宋体" w:hAnsi="宋体"/>
          <w:color w:val="000000" w:themeColor="text1"/>
          <w:sz w:val="24"/>
          <w:szCs w:val="24"/>
          <w14:textFill>
            <w14:solidFill>
              <w14:schemeClr w14:val="tx1"/>
            </w14:solidFill>
          </w14:textFill>
        </w:rPr>
        <w:t xml:space="preserve">数字证书</w:t>
      </w:r>
      <w:r>
        <w:rPr>
          <w:rFonts w:ascii="宋体" w:hAnsi="宋体"/>
          <w:color w:val="000000" w:themeColor="text1"/>
          <w:sz w:val="24"/>
          <w:szCs w:val="24"/>
          <w14:textFill>
            <w14:solidFill>
              <w14:schemeClr w14:val="tx1"/>
            </w14:solidFill>
          </w14:textFill>
        </w:rPr>
        <w:t xml:space="preserve">，“苏采云”系统目前仅支持政务CA、方正签章，省内各地区办理的用于“苏采云”平台的政务CA、方正签章全省通用。“CA数字证书”的办理方法详见《江苏省政府采购数字证书</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供应商</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CA及电子签章办理指南》</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http://jsxcmm.com/help/gys.html</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w:t>
      </w:r>
      <w:r/>
    </w:p>
    <w:p>
      <w:pPr>
        <w:ind w:firstLine="480"/>
        <w:spacing w:after="0" w:line="44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（3）投标客户端工具及供应商操作手册可访问江苏省政府采购网，“资料下载”下载《江苏省政府采购管理交易系统（苏采云）供应商操作手册》及政府采购客户端工具。</w:t>
      </w:r>
      <w:r/>
    </w:p>
    <w:p>
      <w:pPr>
        <w:ind w:firstLine="480"/>
        <w:spacing w:after="0" w:line="44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4.有关本次招标的事项若存在变动或修改，敬请及时关注“江苏政府采购网”发布的信息更正公告。</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四、响应文件提交</w:t>
      </w:r>
      <w:r/>
    </w:p>
    <w:p>
      <w:pPr>
        <w:pStyle w:val="965"/>
        <w:spacing w:after="0" w:line="440" w:lineRule="exact"/>
        <w:rPr>
          <w:color w:val="000000" w:themeColor="text1"/>
          <w14:textFill>
            <w14:solidFill>
              <w14:schemeClr w14:val="tx1"/>
            </w14:solidFill>
          </w14:textFill>
        </w:rPr>
      </w:pPr>
      <w:r>
        <w:rPr>
          <w:rFonts w:hint="eastAsia" w:ascii="宋体" w:hAnsi="宋体"/>
          <w:color w:val="000000" w:themeColor="text1"/>
          <w:sz w:val="24"/>
          <w:szCs w:val="24"/>
          <w:lang w:val="en-US"/>
          <w14:textFill>
            <w14:solidFill>
              <w14:schemeClr w14:val="tx1"/>
            </w14:solidFill>
          </w14:textFill>
        </w:rPr>
        <w:t xml:space="preserve">1.截止时间：</w:t>
      </w:r>
      <w:r>
        <w:rPr>
          <w:rFonts w:hint="eastAsia" w:ascii="宋体" w:hAnsi="宋体"/>
          <w:color w:val="000000" w:themeColor="text1"/>
          <w:sz w:val="24"/>
          <w:szCs w:val="24"/>
          <w:u w:val="single"/>
          <w14:textFill>
            <w14:solidFill>
              <w14:schemeClr w14:val="tx1"/>
            </w14:solidFill>
          </w14:textFill>
        </w:rPr>
        <w:t xml:space="preserve">202</w:t>
      </w:r>
      <w:r>
        <w:rPr>
          <w:rFonts w:hint="eastAsia" w:ascii="宋体" w:hAnsi="宋体"/>
          <w:color w:val="000000" w:themeColor="text1"/>
          <w:sz w:val="24"/>
          <w:szCs w:val="24"/>
          <w:u w:val="single"/>
          <w:lang w:val="en-US"/>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lang w:val="en-US"/>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lang w:val="en-US" w:eastAsia="zh-CN"/>
          <w14:textFill>
            <w14:solidFill>
              <w14:schemeClr w14:val="tx1"/>
            </w14:solidFill>
          </w14:textFill>
        </w:rPr>
        <w:t xml:space="preserve"> 4 </w:t>
      </w: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u w:val="single"/>
          <w:lang w:val="en-US"/>
          <w14:textFill>
            <w14:solidFill>
              <w14:schemeClr w14:val="tx1"/>
            </w14:solidFill>
          </w14:textFill>
        </w:rPr>
        <w:t xml:space="preserve"> </w:t>
      </w:r>
      <w:r>
        <w:rPr>
          <w:rFonts w:ascii="宋体" w:hAnsi="宋体"/>
          <w:color w:val="000000" w:themeColor="text1"/>
          <w:sz w:val="24"/>
          <w:szCs w:val="24"/>
          <w:u w:val="single"/>
          <w:lang w:val="en-US"/>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09</w:t>
      </w:r>
      <w:r>
        <w:rPr>
          <w:rFonts w:ascii="宋体" w:hAnsi="宋体"/>
          <w:color w:val="000000" w:themeColor="text1"/>
          <w:sz w:val="24"/>
          <w:szCs w:val="24"/>
          <w:u w:val="single"/>
          <w:lang w:val="en-US"/>
          <w14:textFill>
            <w14:solidFill>
              <w14:schemeClr w14:val="tx1"/>
            </w14:solidFill>
          </w14:textFill>
        </w:rPr>
        <w:t xml:space="preserve"> </w:t>
      </w:r>
      <w:r>
        <w:rPr>
          <w:rFonts w:hint="eastAsia" w:ascii="宋体" w:hAnsi="宋体"/>
          <w:color w:val="000000" w:themeColor="text1"/>
          <w:sz w:val="24"/>
          <w:szCs w:val="24"/>
          <w:u w:val="single"/>
          <w:lang w:val="en-US"/>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时</w:t>
      </w:r>
      <w:r>
        <w:rPr>
          <w:rFonts w:ascii="宋体" w:hAnsi="宋体"/>
          <w:color w:val="000000" w:themeColor="text1"/>
          <w:sz w:val="24"/>
          <w:szCs w:val="24"/>
          <w:u w:val="single"/>
          <w:lang w:val="en-US"/>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0</w:t>
      </w:r>
      <w:r>
        <w:rPr>
          <w:rFonts w:ascii="宋体" w:hAnsi="宋体"/>
          <w:color w:val="000000" w:themeColor="text1"/>
          <w:sz w:val="24"/>
          <w:szCs w:val="24"/>
          <w:u w:val="single"/>
          <w:lang w:val="en-US"/>
          <w14:textFill>
            <w14:solidFill>
              <w14:schemeClr w14:val="tx1"/>
            </w14:solidFill>
          </w14:textFill>
        </w:rPr>
        <w:t xml:space="preserve">0 </w:t>
      </w:r>
      <w:r>
        <w:rPr>
          <w:rFonts w:hint="eastAsia" w:ascii="宋体" w:hAnsi="宋体"/>
          <w:color w:val="000000" w:themeColor="text1"/>
          <w:sz w:val="24"/>
          <w:szCs w:val="24"/>
          <w14:textFill>
            <w14:solidFill>
              <w14:schemeClr w14:val="tx1"/>
            </w14:solidFill>
          </w14:textFill>
        </w:rPr>
        <w:t xml:space="preserve">分</w:t>
      </w:r>
      <w:r>
        <w:rPr>
          <w:rFonts w:ascii="宋体" w:hAnsi="宋体"/>
          <w:color w:val="000000" w:themeColor="text1"/>
          <w:sz w:val="24"/>
          <w:szCs w:val="24"/>
          <w:lang w:val="en-US"/>
          <w14:textFill>
            <w14:solidFill>
              <w14:schemeClr w14:val="tx1"/>
            </w14:solidFill>
          </w14:textFill>
        </w:rPr>
        <w:t xml:space="preserve">（北京时间）</w:t>
      </w:r>
      <w:r/>
    </w:p>
    <w:p>
      <w:pPr>
        <w:pStyle w:val="965"/>
        <w:spacing w:after="0" w:line="440" w:lineRule="exact"/>
        <w:rPr>
          <w:color w:val="000000" w:themeColor="text1"/>
          <w14:textFill>
            <w14:solidFill>
              <w14:schemeClr w14:val="tx1"/>
            </w14:solidFill>
          </w14:textFill>
        </w:rPr>
      </w:pPr>
      <w:r>
        <w:rPr>
          <w:rFonts w:hint="eastAsia" w:ascii="宋体" w:hAnsi="宋体" w:cs="Verdana"/>
          <w:bCs/>
          <w:color w:val="000000" w:themeColor="text1"/>
          <w:sz w:val="24"/>
          <w:szCs w:val="24"/>
          <w:lang w:val="en-US"/>
          <w14:textFill>
            <w14:solidFill>
              <w14:schemeClr w14:val="tx1"/>
            </w14:solidFill>
          </w14:textFill>
        </w:rPr>
        <w:t xml:space="preserve">2.</w:t>
      </w:r>
      <w:r>
        <w:rPr>
          <w:rFonts w:hint="eastAsia" w:ascii="宋体" w:hAnsi="宋体" w:cs="Verdana"/>
          <w:bCs/>
          <w:color w:val="000000" w:themeColor="text1"/>
          <w:sz w:val="24"/>
          <w:szCs w:val="24"/>
          <w14:textFill>
            <w14:solidFill>
              <w14:schemeClr w14:val="tx1"/>
            </w14:solidFill>
          </w14:textFill>
        </w:rPr>
        <w:t xml:space="preserve">地点</w:t>
      </w:r>
      <w:r>
        <w:rPr>
          <w:rFonts w:hint="eastAsia" w:ascii="宋体" w:hAnsi="宋体" w:cs="Verdana"/>
          <w:bCs/>
          <w:color w:val="000000" w:themeColor="text1"/>
          <w:sz w:val="24"/>
          <w:szCs w:val="24"/>
          <w:lang w:val="en-US"/>
          <w14:textFill>
            <w14:solidFill>
              <w14:schemeClr w14:val="tx1"/>
            </w14:solidFill>
          </w14:textFill>
        </w:rPr>
        <w:t xml:space="preserve">：</w:t>
      </w:r>
      <w:r>
        <w:rPr>
          <w:rFonts w:hint="eastAsia" w:ascii="宋体" w:hAnsi="宋体" w:cs="宋体"/>
          <w:bCs/>
          <w:color w:val="000000" w:themeColor="text1"/>
          <w:sz w:val="24"/>
          <w:lang w:val="en-US"/>
          <w14:textFill>
            <w14:solidFill>
              <w14:schemeClr w14:val="tx1"/>
            </w14:solidFill>
          </w14:textFill>
        </w:rPr>
        <w:t xml:space="preserve">江苏政府采购“苏采云”系统不见面开标大厅。</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五、</w:t>
      </w:r>
      <w:r>
        <w:rPr>
          <w:rFonts w:ascii="宋体" w:hAnsi="宋体" w:cs="等线"/>
          <w:b/>
          <w:bCs/>
          <w:color w:val="000000" w:themeColor="text1"/>
          <w:sz w:val="24"/>
          <w:szCs w:val="24"/>
          <w14:textFill>
            <w14:solidFill>
              <w14:schemeClr w14:val="tx1"/>
            </w14:solidFill>
          </w14:textFill>
        </w:rPr>
        <w:t xml:space="preserve">开启</w:t>
      </w:r>
      <w:r/>
    </w:p>
    <w:p>
      <w:pPr>
        <w:pStyle w:val="1007"/>
        <w:ind w:left="0" w:firstLine="480"/>
        <w:jc w:val="both"/>
        <w:spacing w:after="0" w:line="440" w:lineRule="exact"/>
        <w:rPr>
          <w:rFonts w:hint="eastAsia" w:ascii="宋体" w:hAnsi="宋体"/>
          <w:color w:val="000000" w:themeColor="text1"/>
          <w:sz w:val="24"/>
          <w:szCs w:val="24"/>
          <w:lang w:eastAsia="zh-CN"/>
          <w14:textFill>
            <w14:solidFill>
              <w14:schemeClr w14:val="tx1"/>
            </w14:solidFill>
          </w14:textFill>
        </w:rPr>
      </w:pP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color w:val="000000" w:themeColor="text1"/>
          <w:sz w:val="24"/>
          <w:szCs w:val="24"/>
          <w:lang w:eastAsia="zh-CN"/>
          <w14:textFill>
            <w14:solidFill>
              <w14:schemeClr w14:val="tx1"/>
            </w14:solidFill>
          </w14:textFill>
        </w:rPr>
        <w:t xml:space="preserve">时间：</w:t>
      </w:r>
      <w:r>
        <w:rPr>
          <w:rFonts w:hint="eastAsia" w:ascii="宋体" w:hAnsi="宋体"/>
          <w:color w:val="000000" w:themeColor="text1"/>
          <w:sz w:val="24"/>
          <w:szCs w:val="24"/>
          <w:u w:val="single"/>
          <w:lang w:eastAsia="zh-CN"/>
          <w14:textFill>
            <w14:solidFill>
              <w14:schemeClr w14:val="tx1"/>
            </w14:solidFill>
          </w14:textFill>
        </w:rPr>
        <w:t xml:space="preserve">202</w:t>
      </w:r>
      <w:r>
        <w:rPr>
          <w:rFonts w:hint="eastAsia" w:ascii="宋体" w:hAnsi="宋体"/>
          <w:color w:val="000000" w:themeColor="text1"/>
          <w:sz w:val="24"/>
          <w:szCs w:val="24"/>
          <w:u w:val="single"/>
          <w:lang w:val="en-US" w:eastAsia="zh-CN"/>
          <w14:textFill>
            <w14:solidFill>
              <w14:schemeClr w14:val="tx1"/>
            </w14:solidFill>
          </w14:textFill>
        </w:rPr>
        <w:t xml:space="preserve">5</w:t>
      </w:r>
      <w:r>
        <w:rPr>
          <w:rFonts w:ascii="宋体" w:hAnsi="宋体"/>
          <w:color w:val="000000" w:themeColor="text1"/>
          <w:sz w:val="24"/>
          <w:szCs w:val="24"/>
          <w:lang w:eastAsia="zh-CN"/>
          <w14:textFill>
            <w14:solidFill>
              <w14:schemeClr w14:val="tx1"/>
            </w14:solidFill>
          </w14:textFill>
        </w:rPr>
        <w:t xml:space="preserve">年</w:t>
      </w:r>
      <w:r>
        <w:rPr>
          <w:rFonts w:hint="eastAsia" w:ascii="宋体" w:hAnsi="宋体"/>
          <w:color w:val="000000" w:themeColor="text1"/>
          <w:sz w:val="24"/>
          <w:szCs w:val="24"/>
          <w:u w:val="single"/>
          <w:lang w:val="en-US" w:eastAsia="zh-CN"/>
          <w14:textFill>
            <w14:solidFill>
              <w14:schemeClr w14:val="tx1"/>
            </w14:solidFill>
          </w14:textFill>
        </w:rPr>
        <w:t xml:space="preserve">12</w:t>
      </w:r>
      <w:r>
        <w:rPr>
          <w:rFonts w:hint="eastAsia" w:ascii="宋体" w:hAnsi="宋体"/>
          <w:color w:val="000000" w:themeColor="text1"/>
          <w:sz w:val="24"/>
          <w:szCs w:val="24"/>
          <w:lang w:eastAsia="zh-CN"/>
          <w14:textFill>
            <w14:solidFill>
              <w14:schemeClr w14:val="tx1"/>
            </w14:solidFill>
          </w14:textFill>
        </w:rPr>
        <w:t xml:space="preserve">月</w:t>
      </w:r>
      <w:r>
        <w:rPr>
          <w:rFonts w:hint="eastAsia" w:ascii="宋体" w:hAnsi="宋体"/>
          <w:color w:val="000000" w:themeColor="text1"/>
          <w:sz w:val="24"/>
          <w:szCs w:val="24"/>
          <w:u w:val="single"/>
          <w:lang w:val="en-US" w:eastAsia="zh-CN"/>
          <w14:textFill>
            <w14:solidFill>
              <w14:schemeClr w14:val="tx1"/>
            </w14:solidFill>
          </w14:textFill>
        </w:rPr>
        <w:t xml:space="preserve"> 4  </w:t>
      </w:r>
      <w:r>
        <w:rPr>
          <w:rFonts w:hint="eastAsia" w:ascii="宋体" w:hAnsi="宋体"/>
          <w:color w:val="000000" w:themeColor="text1"/>
          <w:sz w:val="24"/>
          <w:szCs w:val="24"/>
          <w:lang w:eastAsia="zh-CN"/>
          <w14:textFill>
            <w14:solidFill>
              <w14:schemeClr w14:val="tx1"/>
            </w14:solidFill>
          </w14:textFill>
        </w:rPr>
        <w:t xml:space="preserve">日</w:t>
      </w:r>
      <w:r>
        <w:rPr>
          <w:rFonts w:hint="eastAsia" w:ascii="宋体" w:hAnsi="宋体"/>
          <w:color w:val="000000" w:themeColor="text1"/>
          <w:sz w:val="24"/>
          <w:szCs w:val="24"/>
          <w:u w:val="single"/>
          <w:lang w:val="en-US" w:eastAsia="zh-CN"/>
          <w14:textFill>
            <w14:solidFill>
              <w14:schemeClr w14:val="tx1"/>
            </w14:solidFill>
          </w14:textFill>
        </w:rPr>
        <w:t xml:space="preserve"> 09</w:t>
      </w:r>
      <w:r>
        <w:rPr>
          <w:rFonts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olor w:val="000000" w:themeColor="text1"/>
          <w:sz w:val="24"/>
          <w:szCs w:val="24"/>
          <w:lang w:eastAsia="zh-CN"/>
          <w14:textFill>
            <w14:solidFill>
              <w14:schemeClr w14:val="tx1"/>
            </w14:solidFill>
          </w14:textFill>
        </w:rPr>
        <w:t xml:space="preserve">时</w:t>
      </w:r>
      <w:r>
        <w:rPr>
          <w:rFonts w:hint="eastAsia" w:ascii="宋体" w:hAnsi="宋体"/>
          <w:color w:val="000000" w:themeColor="text1"/>
          <w:sz w:val="24"/>
          <w:szCs w:val="24"/>
          <w:u w:val="single"/>
          <w:lang w:val="en-US" w:eastAsia="zh-CN"/>
          <w14:textFill>
            <w14:solidFill>
              <w14:schemeClr w14:val="tx1"/>
            </w14:solidFill>
          </w14:textFill>
        </w:rPr>
        <w:t xml:space="preserve"> 0</w:t>
      </w:r>
      <w:r>
        <w:rPr>
          <w:rFonts w:ascii="宋体" w:hAnsi="宋体"/>
          <w:color w:val="000000" w:themeColor="text1"/>
          <w:sz w:val="24"/>
          <w:szCs w:val="24"/>
          <w:u w:val="single"/>
          <w:lang w:val="en-US" w:eastAsia="zh-CN"/>
          <w14:textFill>
            <w14:solidFill>
              <w14:schemeClr w14:val="tx1"/>
            </w14:solidFill>
          </w14:textFill>
        </w:rPr>
        <w:t xml:space="preserve">0</w:t>
      </w:r>
      <w:r>
        <w:rPr>
          <w:rFonts w:hint="eastAsia" w:ascii="宋体" w:hAnsi="宋体"/>
          <w:color w:val="000000" w:themeColor="text1"/>
          <w:sz w:val="24"/>
          <w:szCs w:val="24"/>
          <w:lang w:eastAsia="zh-CN"/>
          <w14:textFill>
            <w14:solidFill>
              <w14:schemeClr w14:val="tx1"/>
            </w14:solidFill>
          </w14:textFill>
        </w:rPr>
        <w:t xml:space="preserve">分</w:t>
      </w:r>
      <w:r>
        <w:rPr>
          <w:rFonts w:ascii="宋体" w:hAnsi="宋体"/>
          <w:color w:val="000000" w:themeColor="text1"/>
          <w:sz w:val="24"/>
          <w:szCs w:val="24"/>
          <w:lang w:eastAsia="zh-CN"/>
          <w14:textFill>
            <w14:solidFill>
              <w14:schemeClr w14:val="tx1"/>
            </w14:solidFill>
          </w14:textFill>
        </w:rPr>
        <w:t xml:space="preserve">（北京时间）</w:t>
      </w:r>
      <w:r/>
    </w:p>
    <w:p>
      <w:pPr>
        <w:ind w:firstLine="480"/>
        <w:jc w:val="left"/>
        <w:spacing w:after="0" w:line="440" w:lineRule="exact"/>
        <w:widowControl/>
        <w:rPr>
          <w:rFonts w:hint="eastAsia" w:ascii="宋体" w:hAnsi="宋体" w:cs="Verdana"/>
          <w:bCs/>
          <w:color w:val="000000" w:themeColor="text1"/>
          <w:sz w:val="24"/>
          <w:szCs w:val="24"/>
          <w:highlight w:val="yellow"/>
          <w14:textFill>
            <w14:solidFill>
              <w14:schemeClr w14:val="tx1"/>
            </w14:solidFill>
          </w14:textFill>
        </w:rPr>
      </w:pPr>
      <w:r>
        <w:rPr>
          <w:rFonts w:ascii="宋体" w:hAnsi="宋体" w:cs="Verdana"/>
          <w:bCs/>
          <w:color w:val="000000" w:themeColor="text1"/>
          <w:sz w:val="24"/>
          <w:szCs w:val="24"/>
          <w14:textFill>
            <w14:solidFill>
              <w14:schemeClr w14:val="tx1"/>
            </w14:solidFill>
          </w14:textFill>
        </w:rPr>
        <w:t xml:space="preserve">2</w:t>
      </w:r>
      <w:r>
        <w:rPr>
          <w:rFonts w:hint="eastAsia" w:ascii="宋体" w:hAnsi="宋体" w:cs="Verdana"/>
          <w:bCs/>
          <w:color w:val="000000" w:themeColor="text1"/>
          <w:sz w:val="24"/>
          <w:szCs w:val="24"/>
          <w14:textFill>
            <w14:solidFill>
              <w14:schemeClr w14:val="tx1"/>
            </w14:solidFill>
          </w14:textFill>
        </w:rPr>
        <w:t xml:space="preserve">.地点：</w:t>
      </w:r>
      <w:r>
        <w:rPr>
          <w:rFonts w:hint="eastAsia" w:ascii="宋体" w:hAnsi="宋体" w:cs="宋体"/>
          <w:bCs/>
          <w:color w:val="000000" w:themeColor="text1"/>
          <w:sz w:val="24"/>
          <w14:textFill>
            <w14:solidFill>
              <w14:schemeClr w14:val="tx1"/>
            </w14:solidFill>
          </w14:textFill>
        </w:rPr>
        <w:t xml:space="preserve">江苏政府采购“苏采云”系统不见面开标大厅。</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六、公告期限</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    </w:t>
      </w:r>
      <w:r>
        <w:rPr>
          <w:rFonts w:hint="eastAsia" w:ascii="宋体" w:hAnsi="宋体" w:cs="微软雅黑"/>
          <w:color w:val="000000" w:themeColor="text1"/>
          <w:sz w:val="24"/>
          <w:szCs w:val="24"/>
          <w14:textFill>
            <w14:solidFill>
              <w14:schemeClr w14:val="tx1"/>
            </w14:solidFill>
          </w14:textFill>
        </w:rPr>
        <w:t xml:space="preserve">自本公告发布之日</w:t>
      </w:r>
      <w:r>
        <w:rPr>
          <w:rFonts w:ascii="宋体" w:hAnsi="宋体" w:cs="微软雅黑"/>
          <w:color w:val="000000" w:themeColor="text1"/>
          <w:sz w:val="24"/>
          <w:szCs w:val="24"/>
          <w14:textFill>
            <w14:solidFill>
              <w14:schemeClr w14:val="tx1"/>
            </w14:solidFill>
          </w14:textFill>
        </w:rPr>
        <w:t xml:space="preserve">起</w:t>
      </w:r>
      <w:r>
        <w:rPr>
          <w:rFonts w:hint="eastAsia" w:ascii="宋体" w:hAnsi="宋体" w:cs="微软雅黑"/>
          <w:color w:val="000000" w:themeColor="text1"/>
          <w:sz w:val="24"/>
          <w:szCs w:val="24"/>
          <w14:textFill>
            <w14:solidFill>
              <w14:schemeClr w14:val="tx1"/>
            </w14:solidFill>
          </w14:textFill>
        </w:rPr>
        <w:t xml:space="preserve">3个工作日。</w:t>
      </w:r>
      <w:r/>
    </w:p>
    <w:p>
      <w:pPr>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等线"/>
          <w:b/>
          <w:bCs/>
          <w:color w:val="000000" w:themeColor="text1"/>
          <w:sz w:val="24"/>
          <w:szCs w:val="24"/>
          <w14:textFill>
            <w14:solidFill>
              <w14:schemeClr w14:val="tx1"/>
            </w14:solidFill>
          </w14:textFill>
        </w:rPr>
        <w:t xml:space="preserve">七、其他补充事宜</w:t>
      </w:r>
      <w:r/>
    </w:p>
    <w:p>
      <w:pPr>
        <w:ind w:firstLine="480"/>
        <w:spacing w:after="0" w:line="440" w:lineRule="exact"/>
        <w:tabs>
          <w:tab w:val="left" w:pos="2268" w:leader="none"/>
        </w:tabs>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.谈判保证金：</w:t>
      </w:r>
      <w:r>
        <w:rPr>
          <w:rFonts w:hint="eastAsia" w:ascii="宋体" w:hAnsi="宋体" w:cs="微软雅黑"/>
          <w:color w:val="000000" w:themeColor="text1"/>
          <w:sz w:val="24"/>
          <w:szCs w:val="24"/>
          <w14:textFill>
            <w14:solidFill>
              <w14:schemeClr w14:val="tx1"/>
            </w14:solidFill>
          </w14:textFill>
        </w:rPr>
        <w:t xml:space="preserve">本项目不需要缴纳谈判保证金。</w:t>
      </w:r>
      <w:r/>
    </w:p>
    <w:p>
      <w:pPr>
        <w:ind w:firstLine="480"/>
        <w:jc w:val="left"/>
        <w:spacing w:after="0" w:line="440" w:lineRule="exact"/>
        <w:widowControl/>
        <w:rPr>
          <w:rFonts w:hint="eastAsia" w:ascii="宋体" w:hAnsi="宋体" w:cs="Verdana"/>
          <w:color w:val="000000" w:themeColor="text1"/>
          <w:sz w:val="24"/>
          <w:szCs w:val="24"/>
          <w14:textFill>
            <w14:solidFill>
              <w14:schemeClr w14:val="tx1"/>
            </w14:solidFill>
          </w14:textFill>
        </w:rPr>
      </w:pPr>
      <w:r>
        <w:rPr>
          <w:rFonts w:ascii="宋体" w:hAnsi="宋体" w:cs="Verdana"/>
          <w:color w:val="000000" w:themeColor="text1"/>
          <w:sz w:val="24"/>
          <w:szCs w:val="24"/>
          <w14:textFill>
            <w14:solidFill>
              <w14:schemeClr w14:val="tx1"/>
            </w14:solidFill>
          </w14:textFill>
        </w:rPr>
        <w:t xml:space="preserve">2</w:t>
      </w:r>
      <w:r>
        <w:rPr>
          <w:rFonts w:hint="eastAsia" w:ascii="宋体" w:hAnsi="宋体" w:cs="Verdana"/>
          <w:color w:val="000000" w:themeColor="text1"/>
          <w:sz w:val="24"/>
          <w:szCs w:val="24"/>
          <w14:textFill>
            <w14:solidFill>
              <w14:schemeClr w14:val="tx1"/>
            </w14:solidFill>
          </w14:textFill>
        </w:rPr>
        <w:t xml:space="preserve">.现场踏勘：自行踏勘。请各供应商对项目现场进行自主踏勘，未现场踏勘和未</w:t>
      </w:r>
      <w:r>
        <w:rPr>
          <w:rFonts w:hint="eastAsia" w:ascii="宋体" w:hAnsi="宋体" w:cs="Verdana"/>
          <w:color w:val="000000" w:themeColor="text1"/>
          <w:sz w:val="24"/>
          <w:szCs w:val="24"/>
          <w:lang w:eastAsia="zh-CN"/>
          <w14:textFill>
            <w14:solidFill>
              <w14:schemeClr w14:val="tx1"/>
            </w14:solidFill>
          </w14:textFill>
        </w:rPr>
        <w:t xml:space="preserve">提出异议</w:t>
      </w:r>
      <w:r>
        <w:rPr>
          <w:rFonts w:hint="eastAsia" w:ascii="宋体" w:hAnsi="宋体" w:cs="Verdana"/>
          <w:color w:val="000000" w:themeColor="text1"/>
          <w:sz w:val="24"/>
          <w:szCs w:val="24"/>
          <w14:textFill>
            <w14:solidFill>
              <w14:schemeClr w14:val="tx1"/>
            </w14:solidFill>
          </w14:textFill>
        </w:rPr>
        <w:t xml:space="preserve">的供应商将被视为已踏勘，认同采购项目要求的内容，由此造成的后果由供应商负责。</w:t>
      </w:r>
      <w:r/>
    </w:p>
    <w:p>
      <w:pPr>
        <w:spacing w:after="0" w:line="440" w:lineRule="exact"/>
        <w:rPr>
          <w:rFonts w:hint="eastAsia" w:ascii="宋体" w:hAnsi="宋体" w:cs="等线"/>
          <w:b/>
          <w:bCs/>
          <w:color w:val="000000" w:themeColor="text1"/>
          <w:sz w:val="24"/>
          <w:szCs w:val="24"/>
          <w14:textFill>
            <w14:solidFill>
              <w14:schemeClr w14:val="tx1"/>
            </w14:solidFill>
          </w14:textFill>
        </w:rPr>
      </w:pPr>
      <w:r/>
      <w:bookmarkStart w:id="9" w:name="_Toc35393627"/>
      <w:r/>
      <w:bookmarkStart w:id="10" w:name="_Toc28359085"/>
      <w:r/>
      <w:bookmarkStart w:id="11" w:name="_Toc35393796"/>
      <w:r/>
      <w:bookmarkStart w:id="12" w:name="_Toc28359008"/>
      <w:r>
        <w:rPr>
          <w:rFonts w:hint="eastAsia" w:ascii="宋体" w:hAnsi="宋体" w:cs="等线"/>
          <w:b/>
          <w:bCs/>
          <w:color w:val="000000" w:themeColor="text1"/>
          <w:sz w:val="24"/>
          <w:szCs w:val="24"/>
          <w14:textFill>
            <w14:solidFill>
              <w14:schemeClr w14:val="tx1"/>
            </w14:solidFill>
          </w14:textFill>
        </w:rPr>
        <w:t xml:space="preserve">八</w:t>
      </w:r>
      <w:bookmarkEnd w:id="9"/>
      <w:r/>
      <w:bookmarkEnd w:id="10"/>
      <w:r/>
      <w:bookmarkEnd w:id="11"/>
      <w:r/>
      <w:bookmarkEnd w:id="12"/>
      <w:r>
        <w:rPr>
          <w:rFonts w:hint="eastAsia" w:ascii="宋体" w:hAnsi="宋体" w:cs="等线"/>
          <w:b/>
          <w:bCs/>
          <w:color w:val="000000" w:themeColor="text1"/>
          <w:sz w:val="24"/>
          <w:szCs w:val="24"/>
          <w14:textFill>
            <w14:solidFill>
              <w14:schemeClr w14:val="tx1"/>
            </w14:solidFill>
          </w14:textFill>
        </w:rPr>
        <w:t xml:space="preserve">、对本次采购有任何意见或建议，请按以下方式联系</w:t>
      </w:r>
      <w:r/>
    </w:p>
    <w:p>
      <w:pPr>
        <w:ind w:firstLine="480"/>
        <w:spacing w:after="0" w:line="440" w:lineRule="exact"/>
        <w:widowControl/>
        <w:rPr>
          <w:rFonts w:hint="eastAsia" w:ascii="宋体" w:hAnsi="宋体" w:cs="Verdana"/>
          <w:color w:val="000000" w:themeColor="text1"/>
          <w:sz w:val="24"/>
          <w:szCs w:val="24"/>
          <w14:textFill>
            <w14:solidFill>
              <w14:schemeClr w14:val="tx1"/>
            </w14:solidFill>
          </w14:textFill>
        </w:rPr>
      </w:pPr>
      <w:r>
        <w:rPr>
          <w:rFonts w:ascii="宋体" w:hAnsi="宋体" w:cs="Verdana"/>
          <w:color w:val="000000" w:themeColor="text1"/>
          <w:sz w:val="24"/>
          <w:szCs w:val="24"/>
          <w14:textFill>
            <w14:solidFill>
              <w14:schemeClr w14:val="tx1"/>
            </w14:solidFill>
          </w14:textFill>
        </w:rPr>
        <w:t xml:space="preserve">1</w:t>
      </w:r>
      <w:r>
        <w:rPr>
          <w:rFonts w:hint="eastAsia" w:ascii="宋体" w:hAnsi="宋体" w:cs="Verdana"/>
          <w:color w:val="000000" w:themeColor="text1"/>
          <w:sz w:val="24"/>
          <w:szCs w:val="24"/>
          <w14:textFill>
            <w14:solidFill>
              <w14:schemeClr w14:val="tx1"/>
            </w14:solidFill>
          </w14:textFill>
        </w:rPr>
        <w:t xml:space="preserve">.采购人信息：</w:t>
      </w:r>
      <w:r/>
    </w:p>
    <w:p>
      <w:pPr>
        <w:ind w:firstLine="480"/>
        <w:spacing w:after="0" w:line="440" w:lineRule="exact"/>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名称：</w:t>
      </w:r>
      <w:r>
        <w:rPr>
          <w:rFonts w:hint="eastAsia" w:ascii="宋体" w:hAnsi="宋体" w:cs="Verdana"/>
          <w:color w:val="000000" w:themeColor="text1"/>
          <w:sz w:val="24"/>
          <w:szCs w:val="24"/>
          <w:u w:val="single"/>
          <w14:textFill>
            <w14:solidFill>
              <w14:schemeClr w14:val="tx1"/>
            </w14:solidFill>
          </w14:textFill>
        </w:rPr>
        <w:t xml:space="preserve"> </w:t>
      </w:r>
      <w:r>
        <w:rPr>
          <w:rFonts w:ascii="宋体" w:hAnsi="宋体" w:cs="Verdana"/>
          <w:color w:val="000000" w:themeColor="text1"/>
          <w:sz w:val="24"/>
          <w:szCs w:val="24"/>
          <w:u w:val="single"/>
          <w14:textFill>
            <w14:solidFill>
              <w14:schemeClr w14:val="tx1"/>
            </w14:solidFill>
          </w14:textFill>
        </w:rPr>
        <w:fldChar w:fldCharType="begin"/>
      </w:r>
      <w:r>
        <w:rPr>
          <w:rFonts w:ascii="宋体" w:hAnsi="宋体" w:cs="Verdana"/>
          <w:color w:val="000000" w:themeColor="text1"/>
          <w:sz w:val="24"/>
          <w:szCs w:val="24"/>
          <w:u w:val="single"/>
          <w14:textFill>
            <w14:solidFill>
              <w14:schemeClr w14:val="tx1"/>
            </w14:solidFill>
          </w14:textFill>
        </w:rPr>
        <w:instrText xml:space="preserve"> </w:instrText>
      </w:r>
      <w:r>
        <w:rPr>
          <w:rFonts w:hint="eastAsia" w:ascii="宋体" w:hAnsi="宋体" w:cs="Verdana"/>
          <w:color w:val="000000" w:themeColor="text1"/>
          <w:sz w:val="24"/>
          <w:szCs w:val="24"/>
          <w:u w:val="single"/>
          <w14:textFill>
            <w14:solidFill>
              <w14:schemeClr w14:val="tx1"/>
            </w14:solidFill>
          </w14:textFill>
        </w:rPr>
        <w:instrText xml:space="preserve">MERGEFIELD 建设单位</w:instrText>
      </w:r>
      <w:r>
        <w:rPr>
          <w:rFonts w:ascii="宋体" w:hAnsi="宋体" w:cs="Verdana"/>
          <w:color w:val="000000" w:themeColor="text1"/>
          <w:sz w:val="24"/>
          <w:szCs w:val="24"/>
          <w:u w:val="single"/>
          <w14:textFill>
            <w14:solidFill>
              <w14:schemeClr w14:val="tx1"/>
            </w14:solidFill>
          </w14:textFill>
        </w:rPr>
        <w:instrText xml:space="preserve"> </w:instrText>
      </w:r>
      <w:r>
        <w:rPr>
          <w:rFonts w:ascii="宋体" w:hAnsi="宋体" w:cs="Verdana"/>
          <w:color w:val="000000" w:themeColor="text1"/>
          <w:sz w:val="24"/>
          <w:szCs w:val="24"/>
          <w:u w:val="single"/>
          <w14:textFill>
            <w14:solidFill>
              <w14:schemeClr w14:val="tx1"/>
            </w14:solidFill>
          </w14:textFill>
        </w:rPr>
        <w:fldChar w:fldCharType="separate"/>
      </w:r>
      <w:r>
        <w:rPr>
          <w:rFonts w:hint="eastAsia" w:ascii="宋体" w:hAnsi="宋体" w:cs="Verdana"/>
          <w:color w:val="000000" w:themeColor="text1"/>
          <w:sz w:val="24"/>
          <w:szCs w:val="24"/>
          <w:u w:val="single"/>
          <w:lang w:eastAsia="zh-CN"/>
          <w14:textFill>
            <w14:solidFill>
              <w14:schemeClr w14:val="tx1"/>
            </w14:solidFill>
          </w14:textFill>
        </w:rPr>
        <w:t xml:space="preserve">泰州市姜堰区淤溪镇人民政府</w:t>
      </w:r>
      <w:r>
        <w:rPr>
          <w:rFonts w:ascii="宋体" w:hAnsi="宋体" w:cs="Verdana"/>
          <w:color w:val="000000" w:themeColor="text1"/>
          <w:sz w:val="24"/>
          <w:szCs w:val="24"/>
          <w:u w:val="single"/>
          <w14:textFill>
            <w14:solidFill>
              <w14:schemeClr w14:val="tx1"/>
            </w14:solidFill>
          </w14:textFill>
        </w:rPr>
        <w:fldChar w:fldCharType="end"/>
      </w:r>
      <w:r>
        <w:rPr>
          <w:rFonts w:ascii="宋体" w:hAnsi="宋体" w:cs="Verdana"/>
          <w:color w:val="000000" w:themeColor="text1"/>
          <w:sz w:val="24"/>
          <w:szCs w:val="24"/>
          <w:u w:val="single"/>
          <w14:textFill>
            <w14:solidFill>
              <w14:schemeClr w14:val="tx1"/>
            </w14:solidFill>
          </w14:textFill>
        </w:rPr>
        <w:t xml:space="preserve"> </w:t>
      </w:r>
      <w:r/>
    </w:p>
    <w:p>
      <w:pPr>
        <w:ind w:firstLine="480"/>
        <w:jc w:val="left"/>
        <w:spacing w:after="0" w:line="440" w:lineRule="exact"/>
        <w:widowControl/>
        <w:rPr>
          <w:rFonts w:ascii="Arial" w:hAnsi="Arial" w:cs="Arial"/>
          <w:color w:val="000000" w:themeColor="text1"/>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地址：</w:t>
      </w:r>
      <w:r>
        <w:rPr>
          <w:rFonts w:hint="eastAsia" w:ascii="宋体" w:hAnsi="宋体" w:cs="Verdana"/>
          <w:color w:val="000000" w:themeColor="text1"/>
          <w:sz w:val="24"/>
          <w:szCs w:val="24"/>
          <w:u w:val="single"/>
          <w14:textFill>
            <w14:solidFill>
              <w14:schemeClr w14:val="tx1"/>
            </w14:solidFill>
          </w14:textFill>
        </w:rPr>
        <w:t xml:space="preserve"> 泰州市姜堰区淤溪镇 </w:t>
      </w:r>
      <w:r/>
    </w:p>
    <w:p>
      <w:pPr>
        <w:ind w:firstLine="480"/>
        <w:spacing w:after="0" w:line="440" w:lineRule="exact"/>
        <w:rPr>
          <w:rFonts w:hint="eastAsia" w:ascii="宋体" w:hAnsi="宋体" w:cs="Verdana"/>
          <w:color w:val="000000" w:themeColor="text1"/>
          <w:sz w:val="24"/>
          <w:szCs w:val="24"/>
          <w:lang w:eastAsia="zh-CN"/>
          <w14:textFill>
            <w14:solidFill>
              <w14:schemeClr w14:val="tx1"/>
            </w14:solidFill>
          </w14:textFill>
        </w:rPr>
      </w:pPr>
      <w:r>
        <w:rPr>
          <w:rFonts w:hint="eastAsia" w:ascii="宋体" w:hAnsi="宋体" w:cs="Verdana"/>
          <w:color w:val="000000" w:themeColor="text1"/>
          <w:sz w:val="24"/>
          <w:szCs w:val="24"/>
          <w:lang w:eastAsia="zh-CN"/>
          <w14:textFill>
            <w14:solidFill>
              <w14:schemeClr w14:val="tx1"/>
            </w14:solidFill>
          </w14:textFill>
        </w:rPr>
        <w:t xml:space="preserve">联系</w:t>
      </w:r>
      <w:r>
        <w:rPr>
          <w:rFonts w:hint="eastAsia" w:ascii="宋体" w:hAnsi="宋体" w:cs="Verdana"/>
          <w:color w:val="000000" w:themeColor="text1"/>
          <w:sz w:val="24"/>
          <w:szCs w:val="24"/>
          <w:lang w:val="en-US" w:eastAsia="zh-CN"/>
          <w14:textFill>
            <w14:solidFill>
              <w14:schemeClr w14:val="tx1"/>
            </w14:solidFill>
          </w14:textFill>
        </w:rPr>
        <w:t xml:space="preserve">人</w:t>
      </w:r>
      <w:r>
        <w:rPr>
          <w:rFonts w:hint="eastAsia" w:ascii="宋体" w:hAnsi="宋体" w:cs="Verdana"/>
          <w:color w:val="000000" w:themeColor="text1"/>
          <w:sz w:val="24"/>
          <w:szCs w:val="24"/>
          <w:lang w:eastAsia="zh-CN"/>
          <w14:textFill>
            <w14:solidFill>
              <w14:schemeClr w14:val="tx1"/>
            </w14:solidFill>
          </w14:textFill>
        </w:rPr>
        <w:t xml:space="preserve">：</w:t>
      </w:r>
      <w:r>
        <w:rPr>
          <w:rFonts w:hint="eastAsia" w:ascii="宋体" w:hAnsi="宋体" w:cs="Verdana"/>
          <w:color w:val="000000" w:themeColor="text1"/>
          <w:sz w:val="24"/>
          <w:szCs w:val="24"/>
          <w:u w:val="single"/>
          <w:lang w:val="en-US" w:eastAsia="zh-CN"/>
          <w14:textFill>
            <w14:solidFill>
              <w14:schemeClr w14:val="tx1"/>
            </w14:solidFill>
          </w14:textFill>
        </w:rPr>
        <w:t xml:space="preserve">刘</w:t>
      </w:r>
      <w:r>
        <w:rPr>
          <w:rFonts w:hint="eastAsia" w:ascii="宋体" w:hAnsi="宋体" w:cs="Verdana"/>
          <w:color w:val="000000" w:themeColor="text1"/>
          <w:sz w:val="24"/>
          <w:szCs w:val="24"/>
          <w:u w:val="single"/>
          <w14:textFill>
            <w14:solidFill>
              <w14:schemeClr w14:val="tx1"/>
            </w14:solidFill>
          </w14:textFill>
        </w:rPr>
        <w:t xml:space="preserve">先生</w:t>
      </w:r>
      <w:r>
        <w:rPr>
          <w:rFonts w:hint="eastAsia" w:ascii="宋体" w:hAnsi="宋体" w:cs="宋体"/>
          <w:sz w:val="24"/>
          <w:lang w:val="en-US" w:eastAsia="zh-CN"/>
        </w:rPr>
        <w:t xml:space="preserve"> </w:t>
      </w:r>
      <w:r>
        <w:rPr>
          <w:rFonts w:hint="eastAsia" w:ascii="宋体" w:hAnsi="宋体" w:cs="Verdana"/>
          <w:color w:val="000000" w:themeColor="text1"/>
          <w:sz w:val="24"/>
          <w:szCs w:val="24"/>
          <w:lang w:eastAsia="zh-CN"/>
          <w14:textFill>
            <w14:solidFill>
              <w14:schemeClr w14:val="tx1"/>
            </w14:solidFill>
          </w14:textFill>
        </w:rPr>
        <w:t xml:space="preserve">     </w:t>
      </w:r>
      <w:r/>
    </w:p>
    <w:p>
      <w:pPr>
        <w:ind w:firstLine="480"/>
        <w:spacing w:after="0" w:line="440" w:lineRule="exact"/>
        <w:rPr>
          <w:rFonts w:hint="default" w:ascii="宋体" w:hAnsi="宋体" w:cs="Verdana"/>
          <w:color w:val="000000" w:themeColor="text1"/>
          <w:sz w:val="24"/>
          <w:szCs w:val="24"/>
          <w:u w:val="single"/>
          <w:lang w:val="en-US" w:eastAsia="zh-CN"/>
          <w14:textFill>
            <w14:solidFill>
              <w14:schemeClr w14:val="tx1"/>
            </w14:solidFill>
          </w14:textFill>
        </w:rPr>
      </w:pPr>
      <w:r>
        <w:rPr>
          <w:rFonts w:hint="eastAsia" w:ascii="宋体" w:hAnsi="宋体" w:cs="Verdana"/>
          <w:color w:val="000000" w:themeColor="text1"/>
          <w:sz w:val="24"/>
          <w:szCs w:val="24"/>
          <w:lang w:val="en-US" w:eastAsia="zh-CN"/>
          <w14:textFill>
            <w14:solidFill>
              <w14:schemeClr w14:val="tx1"/>
            </w14:solidFill>
          </w14:textFill>
        </w:rPr>
        <w:t xml:space="preserve">电话：</w:t>
      </w:r>
      <w:r>
        <w:rPr>
          <w:rFonts w:hint="eastAsia" w:ascii="宋体" w:hAnsi="宋体" w:cs="Verdana"/>
          <w:color w:val="000000" w:themeColor="text1"/>
          <w:sz w:val="24"/>
          <w:szCs w:val="24"/>
          <w:u w:val="single"/>
          <w:lang w:val="en-US" w:eastAsia="zh-CN"/>
          <w14:textFill>
            <w14:solidFill>
              <w14:schemeClr w14:val="tx1"/>
            </w14:solidFill>
          </w14:textFill>
        </w:rPr>
        <w:t xml:space="preserve">13952681305   </w:t>
      </w:r>
      <w:r>
        <w:rPr>
          <w:rFonts w:hint="eastAsia" w:ascii="宋体" w:hAnsi="宋体" w:cs="Verdana"/>
          <w:color w:val="0000ff"/>
          <w:sz w:val="24"/>
          <w:szCs w:val="24"/>
          <w:u w:val="none"/>
          <w:lang w:val="en-US" w:eastAsia="zh-CN"/>
        </w:rPr>
        <w:t xml:space="preserve">      </w:t>
      </w:r>
      <w:r>
        <w:rPr>
          <w:rFonts w:hint="eastAsia" w:ascii="宋体" w:hAnsi="宋体" w:cs="Verdana"/>
          <w:color w:val="0000ff"/>
          <w:sz w:val="24"/>
          <w:szCs w:val="24"/>
          <w:u w:val="single"/>
          <w:lang w:val="en-US" w:eastAsia="zh-CN"/>
        </w:rPr>
        <w:t xml:space="preserve">  </w:t>
      </w:r>
      <w:r>
        <w:rPr>
          <w:rFonts w:hint="eastAsia" w:ascii="宋体" w:hAnsi="宋体" w:cs="Verdana"/>
          <w:color w:val="000000" w:themeColor="text1"/>
          <w:sz w:val="24"/>
          <w:szCs w:val="24"/>
          <w:u w:val="single"/>
          <w:lang w:val="en-US" w:eastAsia="zh-CN"/>
          <w14:textFill>
            <w14:solidFill>
              <w14:schemeClr w14:val="tx1"/>
            </w14:solidFill>
          </w14:textFill>
        </w:rPr>
        <w:t xml:space="preserve"> </w:t>
      </w:r>
      <w:r/>
    </w:p>
    <w:p>
      <w:pPr>
        <w:ind w:firstLine="480"/>
        <w:spacing w:after="0" w:line="440" w:lineRule="exact"/>
        <w:rPr>
          <w:rFonts w:hint="eastAsia" w:ascii="宋体" w:hAnsi="宋体" w:cs="Verdana"/>
          <w:color w:val="000000" w:themeColor="text1"/>
          <w:sz w:val="24"/>
          <w:szCs w:val="24"/>
          <w14:textFill>
            <w14:solidFill>
              <w14:schemeClr w14:val="tx1"/>
            </w14:solidFill>
          </w14:textFill>
        </w:rPr>
      </w:pPr>
      <w:r>
        <w:rPr>
          <w:rFonts w:ascii="宋体" w:hAnsi="宋体" w:cs="Verdana"/>
          <w:color w:val="000000" w:themeColor="text1"/>
          <w:sz w:val="24"/>
          <w:szCs w:val="24"/>
          <w14:textFill>
            <w14:solidFill>
              <w14:schemeClr w14:val="tx1"/>
            </w14:solidFill>
          </w14:textFill>
        </w:rPr>
        <w:t xml:space="preserve">2</w:t>
      </w:r>
      <w:r>
        <w:rPr>
          <w:rFonts w:hint="eastAsia" w:ascii="宋体" w:hAnsi="宋体" w:cs="Verdana"/>
          <w:color w:val="000000" w:themeColor="text1"/>
          <w:sz w:val="24"/>
          <w:szCs w:val="24"/>
          <w14:textFill>
            <w14:solidFill>
              <w14:schemeClr w14:val="tx1"/>
            </w14:solidFill>
          </w14:textFill>
        </w:rPr>
        <w:t xml:space="preserve">.采购代理机构信息：</w:t>
      </w:r>
      <w:r/>
    </w:p>
    <w:p>
      <w:pPr>
        <w:ind w:firstLine="480"/>
        <w:jc w:val="left"/>
        <w:spacing w:after="0" w:line="440" w:lineRule="exact"/>
        <w:widowControl/>
        <w:rPr>
          <w:rFonts w:hint="eastAsia" w:ascii="宋体" w:hAnsi="宋体" w:cs="Verdana"/>
          <w:bCs/>
          <w:color w:val="000000" w:themeColor="text1"/>
          <w:sz w:val="24"/>
          <w:szCs w:val="24"/>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t xml:space="preserve">名称：</w:t>
      </w:r>
      <w:r>
        <w:rPr>
          <w:rFonts w:hint="eastAsia"/>
          <w:sz w:val="24"/>
          <w:szCs w:val="24"/>
          <w:u w:val="single"/>
          <w:lang w:eastAsia="zh-CN"/>
        </w:rPr>
        <w:t xml:space="preserve">江苏正元工程项目管理咨询有限公司</w:t>
      </w:r>
      <w:r>
        <w:rPr>
          <w:rFonts w:hint="eastAsia" w:ascii="宋体" w:hAnsi="宋体" w:cs="Verdana"/>
          <w:bCs/>
          <w:color w:val="000000" w:themeColor="text1"/>
          <w:sz w:val="24"/>
          <w:szCs w:val="24"/>
          <w14:textFill>
            <w14:solidFill>
              <w14:schemeClr w14:val="tx1"/>
            </w14:solidFill>
          </w14:textFill>
        </w:rPr>
        <w:t xml:space="preserve"> </w:t>
      </w:r>
      <w:r/>
    </w:p>
    <w:p>
      <w:pPr>
        <w:ind w:firstLine="480"/>
        <w:jc w:val="left"/>
        <w:spacing w:after="0" w:line="440" w:lineRule="exact"/>
        <w:widowControl/>
        <w:rPr>
          <w:rFonts w:hint="eastAsia" w:ascii="宋体" w:hAnsi="宋体" w:cs="Verdana"/>
          <w:bCs/>
          <w:color w:val="000000" w:themeColor="text1"/>
          <w:sz w:val="24"/>
          <w:szCs w:val="24"/>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t xml:space="preserve">地址：</w:t>
      </w:r>
      <w:r>
        <w:rPr>
          <w:rFonts w:hint="eastAsia"/>
          <w:sz w:val="24"/>
          <w:szCs w:val="24"/>
          <w:u w:val="single"/>
        </w:rPr>
        <w:t xml:space="preserve">泰州市姜堰区罗塘街道前进路778号</w:t>
      </w:r>
      <w:r/>
    </w:p>
    <w:p>
      <w:pPr>
        <w:ind w:firstLine="480"/>
        <w:jc w:val="left"/>
        <w:spacing w:after="0" w:line="440" w:lineRule="exact"/>
        <w:widowControl/>
        <w:rPr>
          <w:rFonts w:hint="eastAsia" w:ascii="宋体" w:hAnsi="宋体" w:eastAsia="宋体" w:cs="Verdana"/>
          <w:bCs/>
          <w:color w:val="000000" w:themeColor="text1"/>
          <w:sz w:val="24"/>
          <w:szCs w:val="24"/>
          <w:u w:val="single"/>
          <w:lang w:eastAsia="zh-CN"/>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t xml:space="preserve">联系</w:t>
      </w:r>
      <w:r>
        <w:rPr>
          <w:rFonts w:hint="eastAsia" w:ascii="宋体" w:hAnsi="宋体" w:cs="Verdana"/>
          <w:bCs/>
          <w:color w:val="000000" w:themeColor="text1"/>
          <w:sz w:val="24"/>
          <w:szCs w:val="24"/>
          <w:lang w:val="en-US" w:eastAsia="zh-CN"/>
          <w14:textFill>
            <w14:solidFill>
              <w14:schemeClr w14:val="tx1"/>
            </w14:solidFill>
          </w14:textFill>
        </w:rPr>
        <w:t xml:space="preserve">人</w:t>
      </w:r>
      <w:r>
        <w:rPr>
          <w:rFonts w:hint="eastAsia" w:ascii="宋体" w:hAnsi="宋体" w:cs="Verdana"/>
          <w:bCs/>
          <w:color w:val="000000" w:themeColor="text1"/>
          <w:sz w:val="24"/>
          <w:szCs w:val="24"/>
          <w14:textFill>
            <w14:solidFill>
              <w14:schemeClr w14:val="tx1"/>
            </w14:solidFill>
          </w14:textFill>
        </w:rPr>
        <w:t xml:space="preserve">：</w:t>
      </w:r>
      <w:r>
        <w:rPr>
          <w:rFonts w:hint="eastAsia" w:ascii="宋体" w:hAnsi="宋体" w:cs="Verdana"/>
          <w:bCs/>
          <w:color w:val="000000" w:themeColor="text1"/>
          <w:sz w:val="24"/>
          <w:szCs w:val="24"/>
          <w:u w:val="single"/>
          <w:lang w:val="en-US" w:eastAsia="zh-CN"/>
          <w14:textFill>
            <w14:solidFill>
              <w14:schemeClr w14:val="tx1"/>
            </w14:solidFill>
          </w14:textFill>
        </w:rPr>
        <w:t xml:space="preserve">史维维</w:t>
      </w:r>
      <w:r/>
    </w:p>
    <w:p>
      <w:pPr>
        <w:ind w:firstLine="480"/>
        <w:jc w:val="left"/>
        <w:spacing w:after="0" w:line="440" w:lineRule="exact"/>
        <w:widowControl/>
        <w:rPr>
          <w:rFonts w:hint="default" w:ascii="宋体" w:hAnsi="宋体" w:eastAsia="宋体" w:cs="Verdana"/>
          <w:bCs/>
          <w:color w:val="000000" w:themeColor="text1"/>
          <w:sz w:val="24"/>
          <w:szCs w:val="24"/>
          <w:u w:val="single"/>
          <w:lang w:val="en-US" w:eastAsia="zh-CN"/>
          <w14:textFill>
            <w14:solidFill>
              <w14:schemeClr w14:val="tx1"/>
            </w14:solidFill>
          </w14:textFill>
        </w:rPr>
      </w:pPr>
      <w:r>
        <w:rPr>
          <w:rFonts w:hint="eastAsia" w:ascii="宋体" w:hAnsi="宋体" w:cs="Verdana"/>
          <w:bCs/>
          <w:color w:val="000000" w:themeColor="text1"/>
          <w:sz w:val="24"/>
          <w:szCs w:val="24"/>
          <w:lang w:val="en-US" w:eastAsia="zh-CN"/>
          <w14:textFill>
            <w14:solidFill>
              <w14:schemeClr w14:val="tx1"/>
            </w14:solidFill>
          </w14:textFill>
        </w:rPr>
        <w:t xml:space="preserve">电话：</w:t>
      </w:r>
      <w:r>
        <w:rPr>
          <w:rFonts w:hint="eastAsia" w:ascii="宋体" w:hAnsi="宋体" w:cs="Verdana"/>
          <w:bCs/>
          <w:color w:val="000000" w:themeColor="text1"/>
          <w:sz w:val="24"/>
          <w:szCs w:val="24"/>
          <w:u w:val="single"/>
          <w14:textFill>
            <w14:solidFill>
              <w14:schemeClr w14:val="tx1"/>
            </w14:solidFill>
          </w14:textFill>
        </w:rPr>
        <w:t xml:space="preserve"> </w:t>
      </w:r>
      <w:r>
        <w:rPr>
          <w:rFonts w:hint="eastAsia" w:ascii="宋体" w:hAnsi="宋体" w:cs="Verdana"/>
          <w:bCs/>
          <w:color w:val="000000" w:themeColor="text1"/>
          <w:sz w:val="24"/>
          <w:szCs w:val="24"/>
          <w:u w:val="single"/>
          <w:lang w:val="en-US" w:eastAsia="zh-CN"/>
          <w14:textFill>
            <w14:solidFill>
              <w14:schemeClr w14:val="tx1"/>
            </w14:solidFill>
          </w14:textFill>
        </w:rPr>
        <w:t xml:space="preserve">15052868762</w:t>
      </w:r>
      <w:r/>
    </w:p>
    <w:p>
      <w:pPr>
        <w:ind w:firstLine="480"/>
        <w:jc w:val="left"/>
        <w:spacing w:after="0" w:line="440" w:lineRule="exact"/>
        <w:widowControl/>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lang w:eastAsia="zh-CN"/>
          <w14:textFill>
            <w14:solidFill>
              <w14:schemeClr w14:val="tx1"/>
            </w14:solidFill>
          </w14:textFill>
        </w:rPr>
        <w:t xml:space="preserve">3.</w:t>
      </w:r>
      <w:r>
        <w:rPr>
          <w:rFonts w:hint="eastAsia" w:ascii="宋体" w:hAnsi="宋体" w:cs="Verdana"/>
          <w:color w:val="000000" w:themeColor="text1"/>
          <w:sz w:val="24"/>
          <w:szCs w:val="24"/>
          <w14:textFill>
            <w14:solidFill>
              <w14:schemeClr w14:val="tx1"/>
            </w14:solidFill>
          </w14:textFill>
        </w:rPr>
        <w:t xml:space="preserve">项目公平性审查工作联系方式</w:t>
      </w:r>
      <w:r/>
    </w:p>
    <w:p>
      <w:pPr>
        <w:ind w:firstLine="480"/>
        <w:jc w:val="left"/>
        <w:spacing w:after="0" w:line="440" w:lineRule="exact"/>
        <w:widowControl/>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项目联系人：</w:t>
      </w:r>
      <w:r>
        <w:rPr>
          <w:rFonts w:hint="eastAsia" w:ascii="宋体" w:hAnsi="宋体" w:cs="Verdana"/>
          <w:color w:val="000000" w:themeColor="text1"/>
          <w:sz w:val="24"/>
          <w:u w:val="single"/>
          <w:lang w:val="en-US" w:eastAsia="zh-CN"/>
          <w14:textFill>
            <w14:solidFill>
              <w14:schemeClr w14:val="tx1"/>
            </w14:solidFill>
          </w14:textFill>
        </w:rPr>
        <w:t xml:space="preserve">吴先生</w:t>
      </w:r>
      <w:r>
        <w:rPr>
          <w:rFonts w:hint="eastAsia" w:ascii="宋体" w:hAnsi="宋体" w:cs="Verdana"/>
          <w:color w:val="000000" w:themeColor="text1"/>
          <w:sz w:val="24"/>
          <w:szCs w:val="24"/>
          <w:lang w:eastAsia="zh-CN"/>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 </w:t>
      </w:r>
      <w:r/>
    </w:p>
    <w:p>
      <w:pPr>
        <w:ind w:firstLine="480"/>
        <w:jc w:val="left"/>
        <w:spacing w:after="0" w:line="440" w:lineRule="exact"/>
        <w:widowControl/>
        <w:rPr>
          <w:rFonts w:hint="eastAsia" w:ascii="宋体" w:hAnsi="宋体" w:cs="Verdana"/>
          <w:bCs/>
          <w:color w:val="000000" w:themeColor="text1"/>
          <w:sz w:val="24"/>
          <w:szCs w:val="24"/>
          <w:u w:val="single"/>
          <w14:textFill>
            <w14:solidFill>
              <w14:schemeClr w14:val="tx1"/>
            </w14:solidFill>
          </w14:textFill>
        </w:rPr>
      </w:pPr>
      <w:r>
        <w:rPr>
          <w:rFonts w:hint="eastAsia" w:ascii="宋体" w:hAnsi="宋体" w:cs="Verdana"/>
          <w:bCs/>
          <w:color w:val="000000" w:themeColor="text1"/>
          <w:sz w:val="24"/>
          <w:szCs w:val="24"/>
          <w:u w:val="none"/>
          <w14:textFill>
            <w14:solidFill>
              <w14:schemeClr w14:val="tx1"/>
            </w14:solidFill>
          </w14:textFill>
        </w:rPr>
        <w:t xml:space="preserve">电      话：</w:t>
      </w:r>
      <w:r>
        <w:rPr>
          <w:rFonts w:hint="eastAsia" w:ascii="宋体" w:hAnsi="宋体" w:cs="Verdana"/>
          <w:bCs/>
          <w:color w:val="000000" w:themeColor="text1"/>
          <w:sz w:val="24"/>
          <w:szCs w:val="24"/>
          <w:u w:val="single"/>
          <w14:textFill>
            <w14:solidFill>
              <w14:schemeClr w14:val="tx1"/>
            </w14:solidFill>
          </w14:textFill>
        </w:rPr>
        <w:t xml:space="preserve">15605146561</w:t>
      </w:r>
      <w:r/>
    </w:p>
    <w:p>
      <w:pPr>
        <w:ind w:firstLine="480"/>
        <w:jc w:val="right"/>
        <w:spacing w:line="400" w:lineRule="exact"/>
        <w:widowControl/>
        <w:rPr>
          <w:rFonts w:hint="eastAsia" w:ascii="宋体" w:hAnsi="宋体" w:cs="Verdana"/>
          <w:bCs/>
          <w:color w:val="000000" w:themeColor="text1"/>
          <w:sz w:val="24"/>
          <w:szCs w:val="24"/>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r>
      <w:bookmarkEnd w:id="1"/>
      <w:r/>
      <w:r/>
    </w:p>
    <w:p>
      <w:pPr>
        <w:ind w:firstLine="480"/>
        <w:jc w:val="right"/>
        <w:spacing w:line="400" w:lineRule="exact"/>
        <w:widowControl/>
        <w:rPr>
          <w:rFonts w:hint="eastAsia" w:ascii="宋体" w:hAnsi="宋体" w:cs="Verdana"/>
          <w:bCs/>
          <w:color w:val="000000" w:themeColor="text1"/>
          <w:sz w:val="24"/>
          <w:szCs w:val="24"/>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r>
      <w:r/>
    </w:p>
    <w:p>
      <w:pPr>
        <w:pStyle w:val="954"/>
        <w:rPr>
          <w:rFonts w:hint="eastAsia" w:ascii="黑体" w:hAnsi="黑体" w:eastAsia="黑体"/>
          <w:color w:val="000000" w:themeColor="text1"/>
          <w:lang w:eastAsia="zh-CN"/>
          <w14:textFill>
            <w14:solidFill>
              <w14:schemeClr w14:val="tx1"/>
            </w14:solidFill>
          </w14:textFill>
        </w:rPr>
      </w:pPr>
      <w:r/>
      <w:bookmarkStart w:id="13" w:name="_Toc77685018"/>
      <w:r>
        <w:rPr>
          <w:color w:val="000000" w:themeColor="text1"/>
          <w:lang w:eastAsia="zh-CN"/>
          <w14:textFill>
            <w14:solidFill>
              <w14:schemeClr w14:val="tx1"/>
            </w14:solidFill>
          </w14:textFill>
        </w:rPr>
        <w:br w:type="page" w:clear="all"/>
      </w:r>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第二章 采购需求</w:t>
      </w:r>
      <w:bookmarkEnd w:id="13"/>
      <w:r/>
      <w:r/>
    </w:p>
    <w:p>
      <w:pPr>
        <w:pStyle w:val="833"/>
        <w:numPr>
          <w:ilvl w:val="0"/>
          <w:numId w:val="0"/>
        </w:numPr>
        <w:ind w:left="482"/>
        <w:spacing w:after="0" w:line="360" w:lineRule="auto"/>
        <w:widowControl/>
        <w:rPr>
          <w:rFonts w:hint="eastAsia" w:ascii="宋体" w:hAnsi="宋体" w:cs="宋体"/>
          <w:b/>
          <w:color w:val="000000"/>
          <w:sz w:val="24"/>
          <w:szCs w:val="24"/>
        </w:rPr>
      </w:pPr>
      <w:r/>
      <w:bookmarkStart w:id="14" w:name="_Toc445196489"/>
      <w:r/>
      <w:bookmarkStart w:id="15" w:name="_Toc77685019"/>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rPr>
        <w:t xml:space="preserve">项目</w:t>
      </w:r>
      <w:bookmarkEnd w:id="14"/>
      <w:r>
        <w:rPr>
          <w:rFonts w:hint="eastAsia" w:ascii="宋体" w:hAnsi="宋体" w:cs="宋体"/>
          <w:b/>
          <w:color w:val="000000"/>
          <w:sz w:val="24"/>
          <w:szCs w:val="24"/>
        </w:rPr>
        <w:t xml:space="preserve">概况</w:t>
      </w:r>
      <w:r/>
    </w:p>
    <w:p>
      <w:pPr>
        <w:ind w:firstLine="480"/>
        <w:spacing w:after="0" w:line="360" w:lineRule="auto"/>
        <w:tabs>
          <w:tab w:val="left" w:pos="900"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泰州市姜堰区淤溪镇人民政府新建鲍老湖森林步道建设工程，道路施工总长度5415米，含森林频道、灯具、补给站、标识标牌、监控、坐凳、果壳箱等。</w:t>
      </w:r>
      <w:r/>
    </w:p>
    <w:p>
      <w:pPr>
        <w:numPr>
          <w:ilvl w:val="0"/>
          <w:numId w:val="1"/>
        </w:numPr>
        <w:ind w:firstLine="422"/>
        <w:spacing w:after="0" w:line="360" w:lineRule="auto"/>
        <w:widowControl/>
        <w:rPr>
          <w:rFonts w:hint="eastAsia" w:ascii="宋体" w:hAnsi="宋体" w:cs="宋体"/>
          <w:color w:val="000000"/>
          <w:sz w:val="24"/>
          <w:szCs w:val="24"/>
          <w:lang w:val="zh-CN"/>
        </w:rPr>
      </w:pPr>
      <w:r>
        <w:rPr>
          <w:rFonts w:hint="eastAsia"/>
          <w:b/>
          <w:bCs/>
          <w:sz w:val="24"/>
        </w:rPr>
        <w:t xml:space="preserve">施工内容及</w:t>
      </w:r>
      <w:r>
        <w:rPr>
          <w:rFonts w:hint="eastAsia" w:ascii="宋体" w:hAnsi="宋体" w:cs="宋体"/>
          <w:b/>
          <w:bCs/>
          <w:color w:val="000000"/>
          <w:sz w:val="24"/>
          <w:szCs w:val="24"/>
        </w:rPr>
        <w:t xml:space="preserve">要求</w:t>
      </w:r>
      <w:r/>
    </w:p>
    <w:p>
      <w:pPr>
        <w:numPr>
          <w:ilvl w:val="0"/>
          <w:numId w:val="0"/>
        </w:numPr>
        <w:ind w:left="422"/>
        <w:spacing w:after="0" w:line="360" w:lineRule="auto"/>
        <w:widowControl/>
        <w:rPr>
          <w:rFonts w:hint="eastAsia" w:ascii="宋体" w:hAnsi="宋体" w:cs="宋体"/>
          <w:color w:val="000000"/>
          <w:sz w:val="24"/>
          <w:szCs w:val="24"/>
          <w:lang w:val="zh-CN"/>
        </w:rPr>
      </w:pPr>
      <w:r>
        <w:rPr>
          <w:rFonts w:hint="eastAsia" w:asciiTheme="minorEastAsia" w:hAnsiTheme="minorEastAsia" w:eastAsiaTheme="minorEastAsia" w:cstheme="minorEastAsia"/>
          <w:bCs/>
          <w:color w:val="000000"/>
          <w:sz w:val="24"/>
          <w:lang w:bidi="zh-TW"/>
        </w:rPr>
        <w:t xml:space="preserve">1.</w:t>
      </w:r>
      <w:r>
        <w:rPr>
          <w:rFonts w:hint="eastAsia" w:asciiTheme="minorEastAsia" w:hAnsiTheme="minorEastAsia" w:eastAsiaTheme="minorEastAsia" w:cstheme="minorEastAsia"/>
        </w:rPr>
        <w:t xml:space="preserve"> </w:t>
      </w:r>
      <w:r>
        <w:rPr>
          <w:rFonts w:hint="eastAsia"/>
          <w:bCs/>
          <w:color w:val="000000"/>
          <w:sz w:val="24"/>
          <w:lang w:bidi="zh-TW"/>
        </w:rPr>
        <w:t xml:space="preserve">施工内容为</w:t>
      </w:r>
      <w:r>
        <w:rPr>
          <w:rFonts w:hint="eastAsia" w:ascii="宋体" w:hAnsi="宋体" w:cs="宋体"/>
          <w:color w:val="000000"/>
          <w:sz w:val="24"/>
          <w:szCs w:val="24"/>
          <w:lang w:val="en-US" w:eastAsia="zh-CN"/>
        </w:rPr>
        <w:t xml:space="preserve">道路施工</w:t>
      </w:r>
      <w:r>
        <w:rPr>
          <w:rFonts w:hint="eastAsia" w:ascii="宋体" w:hAnsi="宋体" w:cs="宋体"/>
          <w:color w:val="000000"/>
          <w:sz w:val="24"/>
          <w:szCs w:val="24"/>
          <w:lang w:val="zh-CN"/>
        </w:rPr>
        <w:t xml:space="preserve">等，具体施工内容详见工程量清单及图纸。</w:t>
      </w:r>
      <w:r/>
    </w:p>
    <w:p>
      <w:pPr>
        <w:ind w:firstLine="422"/>
        <w:spacing w:after="0"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2.缺陷责任期：2年</w:t>
      </w:r>
      <w:r/>
    </w:p>
    <w:p>
      <w:pPr>
        <w:ind w:firstLine="422"/>
        <w:spacing w:after="0"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3.工期要求：</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0日历天</w:t>
      </w:r>
      <w:r/>
    </w:p>
    <w:p>
      <w:pPr>
        <w:ind w:firstLine="422"/>
        <w:spacing w:after="0"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4.工程质量要求：合格</w:t>
      </w:r>
      <w:r/>
    </w:p>
    <w:p>
      <w:pPr>
        <w:ind w:firstLine="480"/>
        <w:spacing w:line="440" w:lineRule="exact"/>
        <w:rPr>
          <w:bCs/>
          <w:color w:val="000000"/>
          <w:sz w:val="24"/>
          <w:lang w:bidi="zh-TW"/>
        </w:rPr>
      </w:pPr>
      <w:r>
        <w:rPr>
          <w:rFonts w:hint="eastAsia" w:ascii="宋体" w:hAnsi="宋体" w:cs="宋体"/>
          <w:color w:val="000000"/>
          <w:sz w:val="24"/>
          <w:szCs w:val="24"/>
        </w:rPr>
        <w:t xml:space="preserve">5.</w:t>
      </w:r>
      <w:r>
        <w:rPr>
          <w:rFonts w:hint="eastAsia"/>
          <w:bCs/>
          <w:color w:val="000000"/>
          <w:sz w:val="24"/>
          <w:lang w:bidi="zh-TW"/>
        </w:rPr>
        <w:t xml:space="preserve"> 本项目涉及的施工、验收等规范按国家现行规范执行。</w:t>
      </w:r>
      <w:r/>
    </w:p>
    <w:p>
      <w:pPr>
        <w:ind w:firstLine="422"/>
        <w:spacing w:after="0" w:line="360" w:lineRule="auto"/>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三、付款方式</w:t>
      </w:r>
      <w:r/>
    </w:p>
    <w:p>
      <w:pPr>
        <w:ind w:firstLine="480"/>
        <w:jc w:val="left"/>
        <w:spacing w:after="0"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合同签订后，中标单位进场后施工，工程竣工验收合格后，支付至合同价（扣除暂列金额）的40%；竣工结算经双方签字、盖章确认后，第二年底付至双方确认价的70%；第三年底支付至97%，余款为质保金，待缺陷责任期满后一次性付清（不计利息）。（每次支付工程款都包含招标人已支付的农民工工资，本项目涉及的所有款项皆不计取利息）。</w:t>
      </w:r>
      <w:r/>
    </w:p>
    <w:p>
      <w:pPr>
        <w:ind w:firstLine="422"/>
        <w:spacing w:after="0" w:line="360" w:lineRule="auto"/>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四、其他说明：</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1.施工过程中，成交供应商需采取措施保护现场及周边相关物品、设施等，因成交供应商的不规范操作、误操作等原因造成相关设施的损坏、设备的停用等后果均由成交供应商承担。</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成交供应商在项目施工中必须严格遵守相关法规、规范要求，督促现场施工人员规范操作，采取严格有力的安全防护措施，做好安全防护工作（包括施工现场防护等），确保施工人员的人身安全，相关专业技术岗位必须持证上岗，一切安全责任均由成交供应商自负。</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3.成交供应商应做到文明施工，不得扰民，做到施工现场整洁，施工垃圾及时清运，清运手续、费用自行解决。</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合同价格形式：单价合同。供应商应充分考虑施工期间各类建材的市场风险和国家政策性调整风险系数，具体按照国家和泰州市相关文件执行。计价格式中列明的所有需要填报的单价和合价，供应商均需填报，未填报的单价和合价，视为此项费用已包含在工程量清单的其他单价和合价中。</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5.后期结算调整仅调整经采购人批准变更</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包括增加施工内容或取消部分施工项目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的相应费用增减，具体调整方式为：</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cs="宋体"/>
          <w:color w:val="000000"/>
          <w:sz w:val="24"/>
          <w:szCs w:val="24"/>
        </w:rPr>
        <w:t xml:space="preserve">涉及工程数量减少的，以实际减少数量为准，涉及工程数量增加的，以实际增加数量为准；</w:t>
      </w:r>
      <w:r/>
    </w:p>
    <w:p>
      <w:pPr>
        <w:ind w:firstLine="480"/>
        <w:jc w:val="left"/>
        <w:spacing w:after="0" w:line="360" w:lineRule="auto"/>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凡涉及工程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spacing w:after="0" w:line="440" w:lineRule="exact"/>
        <w:rPr>
          <w:rFonts w:hint="eastAsia" w:ascii="宋体" w:hAnsi="宋体" w:cs="等线"/>
          <w:b/>
          <w:bCs/>
          <w:color w:val="000000" w:themeColor="text1"/>
          <w:sz w:val="24"/>
          <w:szCs w:val="24"/>
          <w14:textFill>
            <w14:solidFill>
              <w14:schemeClr w14:val="tx1"/>
            </w14:solidFill>
          </w14:textFill>
        </w:rPr>
      </w:pPr>
      <w:r>
        <w:rPr>
          <w:rFonts w:hint="eastAsia" w:ascii="宋体" w:hAnsi="宋体" w:cs="宋体"/>
          <w:b/>
          <w:bCs/>
          <w:color w:val="000000"/>
          <w:sz w:val="24"/>
          <w:szCs w:val="24"/>
        </w:rPr>
        <w:t xml:space="preserve">五、</w:t>
      </w:r>
      <w:r>
        <w:rPr>
          <w:rFonts w:hint="eastAsia" w:ascii="宋体" w:hAnsi="宋体" w:cs="等线"/>
          <w:b/>
          <w:bCs/>
          <w:color w:val="000000" w:themeColor="text1"/>
          <w:sz w:val="24"/>
          <w:szCs w:val="24"/>
          <w14:textFill>
            <w14:solidFill>
              <w14:schemeClr w14:val="tx1"/>
            </w14:solidFill>
          </w14:textFill>
        </w:rPr>
        <w:t xml:space="preserve">采购标的的所属行业：</w:t>
      </w:r>
      <w:r/>
    </w:p>
    <w:p>
      <w:pPr>
        <w:ind w:firstLine="480"/>
        <w:spacing w:after="0" w:line="440" w:lineRule="exact"/>
        <w:rPr>
          <w:sz w:val="24"/>
        </w:rPr>
      </w:pPr>
      <w:r>
        <w:rPr>
          <w:rFonts w:hint="eastAsia"/>
          <w:sz w:val="24"/>
        </w:rPr>
        <w:t xml:space="preserve">参照《关于印发中小企业划型标准规定的通知》（工信部联企业</w:t>
      </w:r>
      <w:r>
        <w:rPr>
          <w:rFonts w:hint="eastAsia" w:asciiTheme="minorEastAsia" w:hAnsiTheme="minorEastAsia" w:eastAsiaTheme="minorEastAsia" w:cstheme="minorEastAsia"/>
          <w:sz w:val="24"/>
        </w:rPr>
        <w:t xml:space="preserve">〔2011〕300</w:t>
      </w:r>
      <w:r>
        <w:rPr>
          <w:rFonts w:hint="eastAsia"/>
          <w:sz w:val="24"/>
        </w:rPr>
        <w:t xml:space="preserve">号）文件，本项目采购标的所属行业为</w:t>
      </w:r>
      <w:r>
        <w:rPr>
          <w:rFonts w:hint="eastAsia"/>
          <w:sz w:val="24"/>
          <w:u w:val="single"/>
        </w:rPr>
        <w:t xml:space="preserve">建筑业</w:t>
      </w:r>
      <w:r>
        <w:rPr>
          <w:rFonts w:hint="eastAsia"/>
          <w:sz w:val="24"/>
        </w:rPr>
        <w:t xml:space="preserve">。</w:t>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jc w:val="left"/>
        <w:spacing w:line="360" w:lineRule="auto"/>
        <w:widowControl/>
        <w:rPr>
          <w:rFonts w:hint="eastAsia" w:ascii="宋体" w:hAnsi="宋体" w:cs="宋体"/>
          <w:b/>
          <w:bCs/>
          <w:color w:val="000000"/>
          <w:sz w:val="22"/>
          <w:szCs w:val="21"/>
        </w:rPr>
      </w:pPr>
      <w:r>
        <w:rPr>
          <w:rFonts w:hint="eastAsia" w:ascii="宋体" w:hAnsi="宋体" w:cs="宋体"/>
          <w:b/>
          <w:bCs/>
          <w:color w:val="000000"/>
          <w:sz w:val="22"/>
          <w:szCs w:val="21"/>
        </w:rPr>
      </w:r>
      <w:r/>
    </w:p>
    <w:p>
      <w:pPr>
        <w:pStyle w:val="742"/>
        <w:rPr>
          <w:rFonts w:hint="eastAsia" w:ascii="宋体" w:hAnsi="宋体" w:cs="宋体"/>
          <w:b/>
          <w:bCs/>
          <w:color w:val="000000"/>
          <w:sz w:val="22"/>
          <w:szCs w:val="21"/>
        </w:rPr>
      </w:pPr>
      <w:r>
        <w:rPr>
          <w:rFonts w:hint="eastAsia" w:ascii="宋体" w:hAnsi="宋体" w:cs="宋体"/>
          <w:b/>
          <w:bCs/>
          <w:color w:val="000000"/>
          <w:sz w:val="22"/>
          <w:szCs w:val="21"/>
        </w:rPr>
      </w:r>
      <w:r/>
    </w:p>
    <w:p>
      <w:pPr>
        <w:pStyle w:val="736"/>
        <w:rPr>
          <w:rFonts w:hint="eastAsia"/>
        </w:rPr>
      </w:pPr>
      <w:r>
        <w:rPr>
          <w:rFonts w:hint="eastAsia"/>
        </w:rPr>
      </w:r>
      <w:r/>
    </w:p>
    <w:p>
      <w:pPr>
        <w:pStyle w:val="954"/>
        <w:rPr>
          <w:rFonts w:hint="eastAsia" w:asciiTheme="minorEastAsia" w:hAnsiTheme="minorEastAsia" w:eastAsiaTheme="minorEastAsia" w:cstheme="minorEastAsia"/>
          <w:color w:val="000000" w:themeColor="text1"/>
          <w:lang w:eastAsia="zh-CN"/>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第三章 供应商须知</w:t>
      </w:r>
      <w:bookmarkEnd w:id="15"/>
      <w:r/>
      <w:bookmarkStart w:id="16" w:name="_Toc194217867"/>
      <w:r/>
      <w:r/>
    </w:p>
    <w:p>
      <w:pPr>
        <w:pStyle w:val="1000"/>
        <w:jc w:val="center"/>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供应商须知前附表</w:t>
      </w:r>
      <w:bookmarkEnd w:id="16"/>
      <w:r/>
      <w:r/>
    </w:p>
    <w:tbl>
      <w:tblPr>
        <w:tblStyle w:val="733"/>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8487"/>
      </w:tblGrid>
      <w:tr>
        <w:trPr>
          <w:trHeight w:val="370"/>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8487" w:type="dxa"/>
            <w:vAlign w:val="center"/>
            <w:textDirection w:val="lrTb"/>
            <w:noWrap w:val="false"/>
          </w:tcPr>
          <w:p>
            <w:pPr>
              <w:ind w:firstLine="480"/>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内容、要求</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s="Verdana"/>
                <w:color w:val="000000" w:themeColor="text1"/>
                <w:sz w:val="24"/>
                <w:szCs w:val="24"/>
                <w:lang w:eastAsia="zh-CN"/>
                <w14:textFill>
                  <w14:solidFill>
                    <w14:schemeClr w14:val="tx1"/>
                  </w14:solidFill>
                </w14:textFill>
              </w:rPr>
              <w:t xml:space="preserve">泰州市姜堰区鲍老湖森林步道建设项目</w:t>
            </w:r>
            <w:r/>
          </w:p>
        </w:tc>
      </w:tr>
      <w:tr>
        <w:trPr>
          <w:trHeight w:val="392"/>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采购需求：详见第二章采购需求 </w:t>
            </w:r>
            <w:r/>
          </w:p>
        </w:tc>
      </w:tr>
      <w:tr>
        <w:trPr>
          <w:trHeight w:val="576"/>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谈判报价及费用：1.本项目谈判应以人民币报价；2.不论谈判结果如何，供应商均应自行承担所有与谈判有关的全部费用</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合同方式：固定单价合同</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工程量按实结算</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谈判保证金缴纳及退还：详见竞争性谈判公告</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现场踏勘：自行组织</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8487" w:type="dxa"/>
            <w:vAlign w:val="center"/>
            <w:textDirection w:val="lrTb"/>
            <w:noWrap w:val="false"/>
          </w:tcPr>
          <w:p>
            <w:pPr>
              <w:spacing w:after="0" w:line="440" w:lineRule="exact"/>
              <w:rPr>
                <w:rFonts w:hint="eastAsia" w:ascii="宋体" w:hAnsi="宋体"/>
                <w:color w:val="auto"/>
                <w:sz w:val="24"/>
                <w:szCs w:val="24"/>
              </w:rPr>
            </w:pPr>
            <w:r>
              <w:rPr>
                <w:rFonts w:hint="eastAsia" w:ascii="宋体" w:hAnsi="宋体"/>
                <w:color w:val="auto"/>
                <w:sz w:val="24"/>
                <w:szCs w:val="24"/>
              </w:rPr>
              <w:t xml:space="preserve">项目地点：甲方指定地点</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8487" w:type="dxa"/>
            <w:vAlign w:val="center"/>
            <w:textDirection w:val="lrTb"/>
            <w:noWrap w:val="false"/>
          </w:tcPr>
          <w:p>
            <w:pPr>
              <w:spacing w:after="0" w:line="440" w:lineRule="exact"/>
              <w:rPr>
                <w:rFonts w:hint="eastAsia" w:ascii="宋体" w:hAnsi="宋体" w:cs="Verdana"/>
                <w:color w:val="auto"/>
                <w:sz w:val="24"/>
                <w:szCs w:val="24"/>
              </w:rPr>
            </w:pPr>
            <w:r>
              <w:rPr>
                <w:rFonts w:hint="eastAsia" w:ascii="宋体" w:hAnsi="宋体" w:cs="Verdana"/>
                <w:color w:val="auto"/>
                <w:sz w:val="24"/>
                <w:szCs w:val="24"/>
              </w:rPr>
              <w:t xml:space="preserve">预算金额：109.801936万元</w:t>
            </w:r>
            <w:r/>
          </w:p>
          <w:p>
            <w:pPr>
              <w:spacing w:after="0" w:line="440" w:lineRule="exact"/>
              <w:rPr>
                <w:rFonts w:hint="eastAsia" w:ascii="宋体" w:hAnsi="宋体" w:cs="Verdana"/>
                <w:color w:val="auto"/>
                <w:sz w:val="24"/>
                <w:szCs w:val="24"/>
              </w:rPr>
            </w:pPr>
            <w:r>
              <w:rPr>
                <w:rFonts w:hint="eastAsia" w:ascii="宋体" w:hAnsi="宋体" w:cs="Verdana"/>
                <w:color w:val="auto"/>
                <w:sz w:val="24"/>
                <w:szCs w:val="24"/>
              </w:rPr>
              <w:t xml:space="preserve">最高限价：109.801936万元</w:t>
            </w:r>
            <w:r/>
          </w:p>
          <w:p>
            <w:pPr>
              <w:spacing w:after="0" w:line="440" w:lineRule="exact"/>
              <w:rPr>
                <w:rFonts w:hint="eastAsia" w:ascii="宋体" w:hAnsi="宋体"/>
                <w:color w:val="auto"/>
                <w:sz w:val="24"/>
                <w:szCs w:val="24"/>
              </w:rPr>
            </w:pPr>
            <w:r>
              <w:rPr>
                <w:rFonts w:hint="eastAsia" w:ascii="宋体" w:hAnsi="宋体" w:cs="宋体"/>
                <w:b/>
                <w:bCs/>
                <w:color w:val="auto"/>
                <w:sz w:val="24"/>
                <w:szCs w:val="24"/>
              </w:rPr>
              <w:t xml:space="preserve">报价超过最高限价的为无效报价，按照无效响应文件处理</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本项目通过“苏采云”系统进行电子采购，即供应商响应文件从政府采购客户端工具制作并通过“苏采云”系统提交。</w:t>
            </w:r>
            <w:r/>
          </w:p>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供应商应当通过“苏采云”系统提交数据电文形式的响应文件（即电子投标）。未进行线上响应文件提交并解密</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因“苏采云”系统导致解密失败的除外</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的供应商，响应无效。</w:t>
            </w:r>
            <w:r/>
          </w:p>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“CA数字证书”的获取：供应商需办理方正CA锁</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网址</w:t>
            </w:r>
            <w:r/>
          </w:p>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(http://www.ccgp-jiangsu.gov.cn/jiangsu/zlxz/ee/ee3a4bc5a3454aa2b0d9312230633ce9.html)</w:t>
            </w:r>
            <w:r/>
          </w:p>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），按照要求通过互联网方式提交首次响应文件。</w:t>
            </w:r>
            <w:r/>
          </w:p>
          <w:p>
            <w:pPr>
              <w:spacing w:after="0" w:line="440" w:lineRule="exact"/>
              <w:rPr>
                <w:rFonts w:hint="eastAsia" w:ascii="宋体" w:hAnsi="宋体" w:cs="等线"/>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谈判响应文件递交截止时间：2025年</w:t>
            </w:r>
            <w:r>
              <w:rPr>
                <w:rFonts w:hint="eastAsia" w:ascii="宋体" w:hAnsi="宋体"/>
                <w:color w:val="000000" w:themeColor="text1"/>
                <w:sz w:val="24"/>
                <w:szCs w:val="24"/>
                <w:lang w:val="en-US" w:eastAsia="zh-CN"/>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lang w:val="en-US" w:eastAsia="zh-CN"/>
                <w14:textFill>
                  <w14:solidFill>
                    <w14:schemeClr w14:val="tx1"/>
                  </w14:solidFill>
                </w14:textFill>
              </w:rPr>
              <w:t xml:space="preserve">09</w:t>
            </w:r>
            <w:r>
              <w:rPr>
                <w:rFonts w:hint="eastAsia" w:ascii="宋体" w:hAnsi="宋体"/>
                <w:color w:val="000000" w:themeColor="text1"/>
                <w:sz w:val="24"/>
                <w:szCs w:val="24"/>
                <w14:textFill>
                  <w14:solidFill>
                    <w14:schemeClr w14:val="tx1"/>
                  </w14:solidFill>
                </w14:textFill>
              </w:rPr>
              <w:t xml:space="preserve">时</w:t>
            </w:r>
            <w:r>
              <w:rPr>
                <w:rFonts w:hint="eastAsia" w:ascii="宋体" w:hAnsi="宋体"/>
                <w:color w:val="000000" w:themeColor="text1"/>
                <w:sz w:val="24"/>
                <w:szCs w:val="24"/>
                <w:lang w:val="en-US" w:eastAsia="zh-CN"/>
                <w14:textFill>
                  <w14:solidFill>
                    <w14:schemeClr w14:val="tx1"/>
                  </w14:solidFill>
                </w14:textFill>
              </w:rPr>
              <w:t xml:space="preserve">0</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分前，</w:t>
            </w:r>
            <w:r>
              <w:rPr>
                <w:rFonts w:hint="eastAsia" w:ascii="宋体" w:hAnsi="宋体" w:cs="等线"/>
                <w:color w:val="000000" w:themeColor="text1"/>
                <w:sz w:val="24"/>
                <w:szCs w:val="24"/>
                <w14:textFill>
                  <w14:solidFill>
                    <w14:schemeClr w14:val="tx1"/>
                  </w14:solidFill>
                </w14:textFill>
              </w:rPr>
              <w:t xml:space="preserve">在截止时间后提交的响应文件为无效文件，将被拒收。</w:t>
            </w:r>
            <w:r/>
          </w:p>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谈判地点：“苏采云”系统（网址：http://jszfcg.jsczt.cn/）“开标大厅，点击“苏采云”进入系统“开标大厅”。</w:t>
            </w:r>
            <w:r/>
          </w:p>
        </w:tc>
      </w:tr>
      <w:tr>
        <w:trPr>
          <w:trHeight w:val="414"/>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评审办法及成交标准：（详见本文件第四章）</w:t>
            </w:r>
            <w:r/>
          </w:p>
        </w:tc>
      </w:tr>
      <w:tr>
        <w:trPr>
          <w:trHeight w:val="620"/>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谈判结果公告：竞争性谈判结果公告发布在江苏政府采购网。</w:t>
            </w:r>
            <w:r/>
          </w:p>
        </w:tc>
      </w:tr>
      <w:tr>
        <w:trPr>
          <w:trHeight w:val="620"/>
        </w:trPr>
        <w:tc>
          <w:tcPr>
            <w:tcW w:w="753" w:type="dxa"/>
            <w:vAlign w:val="center"/>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w:t>
            </w:r>
            <w:r/>
          </w:p>
        </w:tc>
        <w:tc>
          <w:tcPr>
            <w:tcW w:w="8487" w:type="dxa"/>
            <w:vAlign w:val="center"/>
            <w:textDirection w:val="lrTb"/>
            <w:noWrap w:val="false"/>
          </w:tcPr>
          <w:p>
            <w:pPr>
              <w:ind w:firstLine="240"/>
              <w:jc w:val="left"/>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履约保证金：按成交金额的</w:t>
            </w:r>
            <w:r>
              <w:rPr>
                <w:rFonts w:hint="eastAsia" w:ascii="宋体" w:hAnsi="宋体"/>
                <w:sz w:val="24"/>
                <w:szCs w:val="24"/>
                <w:u w:val="single"/>
              </w:rPr>
              <w:t xml:space="preserve"> 5%</w:t>
            </w:r>
            <w:r>
              <w:rPr>
                <w:rFonts w:ascii="宋体" w:hAnsi="宋体"/>
                <w:sz w:val="24"/>
                <w:szCs w:val="24"/>
                <w:u w:val="single"/>
              </w:rPr>
              <w:t xml:space="preserve"> </w:t>
            </w:r>
            <w:r>
              <w:rPr>
                <w:rFonts w:hint="eastAsia" w:ascii="宋体" w:hAnsi="宋体"/>
                <w:sz w:val="24"/>
                <w:szCs w:val="24"/>
              </w:rPr>
              <w:t xml:space="preserve">缴纳。</w:t>
            </w:r>
            <w:r>
              <w:rPr>
                <w:rFonts w:hint="eastAsia" w:ascii="宋体" w:hAnsi="宋体"/>
                <w:color w:val="000000" w:themeColor="text1"/>
                <w:sz w:val="24"/>
                <w:szCs w:val="24"/>
                <w14:textFill>
                  <w14:solidFill>
                    <w14:schemeClr w14:val="tx1"/>
                  </w14:solidFill>
                </w14:textFill>
              </w:rPr>
              <w:t xml:space="preserve">成交人收到成交通知书后，在签订合同前提交。</w:t>
            </w:r>
            <w:r/>
          </w:p>
          <w:p>
            <w:pPr>
              <w:ind w:firstLine="24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履约保证金的形式：支票、汇票、本票或者金融机构、担保机构出具的保函、履约保证保险等。</w:t>
            </w:r>
            <w:r/>
          </w:p>
          <w:p>
            <w:pPr>
              <w:pStyle w:val="965"/>
              <w:ind w:firstLine="24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履约保证金的退还：</w:t>
            </w:r>
            <w:r>
              <w:rPr>
                <w:rFonts w:hint="eastAsia" w:ascii="宋体" w:hAnsi="宋体" w:cs="宋体"/>
                <w:color w:val="000000" w:themeColor="text1"/>
                <w:sz w:val="24"/>
                <w:szCs w:val="24"/>
                <w:lang w:val="en-US"/>
                <w14:textFill>
                  <w14:solidFill>
                    <w14:schemeClr w14:val="tx1"/>
                  </w14:solidFill>
                </w14:textFill>
              </w:rPr>
              <w:t xml:space="preserve">在竣工验收合格后10个工作日内返还，在合同履行过程中出现违反合同约定的情形的，竣工验收合格后依据合同扣除应扣款后一次性返还，不计利息。</w:t>
            </w:r>
            <w:r/>
          </w:p>
        </w:tc>
      </w:tr>
      <w:tr>
        <w:trPr>
          <w:trHeight w:val="414"/>
        </w:trPr>
        <w:tc>
          <w:tcPr>
            <w:tcW w:w="753" w:type="dxa"/>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谈判响应文件有效期：自</w:t>
            </w:r>
            <w:r>
              <w:rPr>
                <w:rFonts w:hint="eastAsia" w:ascii="宋体" w:hAnsi="宋体"/>
                <w:bCs/>
                <w:color w:val="000000" w:themeColor="text1"/>
                <w:sz w:val="24"/>
                <w:szCs w:val="24"/>
                <w14:textFill>
                  <w14:solidFill>
                    <w14:schemeClr w14:val="tx1"/>
                  </w14:solidFill>
                </w14:textFill>
              </w:rPr>
              <w:t xml:space="preserve">谈判</w:t>
            </w:r>
            <w:r>
              <w:rPr>
                <w:rFonts w:hint="eastAsia" w:ascii="宋体" w:hAnsi="宋体"/>
                <w:color w:val="000000" w:themeColor="text1"/>
                <w:sz w:val="24"/>
                <w:szCs w:val="24"/>
                <w14:textFill>
                  <w14:solidFill>
                    <w14:schemeClr w14:val="tx1"/>
                  </w14:solidFill>
                </w14:textFill>
              </w:rPr>
              <w:t xml:space="preserve">截止日</w:t>
            </w:r>
            <w:r>
              <w:rPr>
                <w:rFonts w:hint="eastAsia" w:ascii="宋体" w:hAnsi="宋体"/>
                <w:bCs/>
                <w:color w:val="000000" w:themeColor="text1"/>
                <w:sz w:val="24"/>
                <w:szCs w:val="24"/>
                <w14:textFill>
                  <w14:solidFill>
                    <w14:schemeClr w14:val="tx1"/>
                  </w14:solidFill>
                </w14:textFill>
              </w:rPr>
              <w:t xml:space="preserve">起</w:t>
            </w:r>
            <w:r>
              <w:rPr>
                <w:rFonts w:hint="eastAsia" w:ascii="宋体" w:hAnsi="宋体"/>
                <w:bCs/>
                <w:color w:val="000000" w:themeColor="text1"/>
                <w:sz w:val="24"/>
                <w:szCs w:val="24"/>
                <w:u w:val="single"/>
                <w14:textFill>
                  <w14:solidFill>
                    <w14:schemeClr w14:val="tx1"/>
                  </w14:solidFill>
                </w14:textFill>
              </w:rPr>
              <w:t xml:space="preserve"> 60</w:t>
            </w: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天。</w:t>
            </w:r>
            <w:r/>
          </w:p>
        </w:tc>
      </w:tr>
      <w:tr>
        <w:trPr>
          <w:trHeight w:val="414"/>
        </w:trPr>
        <w:tc>
          <w:tcPr>
            <w:tcW w:w="753" w:type="dxa"/>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w:t>
            </w:r>
            <w:r/>
          </w:p>
        </w:tc>
        <w:tc>
          <w:tcPr>
            <w:tcW w:w="8487" w:type="dxa"/>
            <w:vAlign w:val="center"/>
            <w:textDirection w:val="lrTb"/>
            <w:noWrap w:val="false"/>
          </w:tcPr>
          <w:p>
            <w:pPr>
              <w:spacing w:after="0" w:line="440" w:lineRule="exact"/>
              <w:tabs>
                <w:tab w:val="left" w:pos="2268"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竞争性谈判不见面交易注意事项</w:t>
            </w:r>
            <w:r/>
          </w:p>
          <w:p>
            <w:pPr>
              <w:spacing w:after="0" w:line="440" w:lineRule="exact"/>
              <w:tabs>
                <w:tab w:val="left" w:pos="2268" w:leader="none"/>
              </w:tabs>
              <w:rPr>
                <w:rFonts w:hint="eastAsia" w:ascii="宋体" w:hAnsi="宋体"/>
                <w:color w:val="000000" w:themeColor="text1"/>
                <w:sz w:val="24"/>
                <w:szCs w:val="24"/>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w:t>
            </w:r>
            <w:r>
              <w:rPr>
                <w:rFonts w:hint="eastAsia" w:ascii="宋体" w:hAnsi="宋体" w:cs="Verdana"/>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安装调试音视频设备。本项目需进行谈判程序，各供应商应提前按照要求装好麦克风、摄像头等通讯工具，确保能够正常使用。</w:t>
            </w:r>
            <w:r/>
          </w:p>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s="Verdana"/>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s="Verdana"/>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及时完成最终报价。</w:t>
            </w:r>
            <w:r>
              <w:rPr>
                <w:rFonts w:hint="eastAsia" w:ascii="宋体" w:hAnsi="宋体" w:cs="宋体"/>
                <w:color w:val="000000" w:themeColor="text1"/>
                <w:sz w:val="24"/>
                <w:szCs w:val="24"/>
                <w14:textFill>
                  <w14:solidFill>
                    <w14:schemeClr w14:val="tx1"/>
                  </w14:solidFill>
                </w14:textFill>
              </w:rPr>
              <w:t xml:space="preserve">响应文件提交截止后，各供应商请自行关注开标大厅交流区，待谈判小组发出报价指令后，各供应商须在</w:t>
            </w:r>
            <w:r>
              <w:rPr>
                <w:rFonts w:hint="eastAsia" w:ascii="宋体" w:hAnsi="宋体" w:cs="宋体"/>
                <w:b/>
                <w:bCs/>
                <w:color w:val="000000" w:themeColor="text1"/>
                <w:sz w:val="24"/>
                <w:szCs w:val="24"/>
                <w:lang w:val="en-US" w:eastAsia="zh-CN"/>
                <w14:textFill>
                  <w14:solidFill>
                    <w14:schemeClr w14:val="tx1"/>
                  </w14:solidFill>
                </w14:textFill>
              </w:rPr>
              <w:t xml:space="preserve">2</w:t>
            </w:r>
            <w:r>
              <w:rPr>
                <w:rFonts w:ascii="宋体" w:hAnsi="宋体" w:cs="宋体"/>
                <w:b/>
                <w:bCs/>
                <w:color w:val="000000" w:themeColor="text1"/>
                <w:sz w:val="24"/>
                <w:szCs w:val="24"/>
                <w14:textFill>
                  <w14:solidFill>
                    <w14:schemeClr w14:val="tx1"/>
                  </w14:solidFill>
                </w14:textFill>
              </w:rPr>
              <w:t xml:space="preserve">0</w:t>
            </w:r>
            <w:r>
              <w:rPr>
                <w:rFonts w:hint="eastAsia" w:ascii="宋体" w:hAnsi="宋体" w:cs="宋体"/>
                <w:b/>
                <w:bCs/>
                <w:color w:val="000000" w:themeColor="text1"/>
                <w:sz w:val="24"/>
                <w:szCs w:val="24"/>
                <w14:textFill>
                  <w14:solidFill>
                    <w14:schemeClr w14:val="tx1"/>
                  </w14:solidFill>
                </w14:textFill>
              </w:rPr>
              <w:t xml:space="preserve">分钟</w:t>
            </w:r>
            <w:r>
              <w:rPr>
                <w:rFonts w:hint="eastAsia" w:ascii="宋体" w:hAnsi="宋体" w:cs="宋体"/>
                <w:color w:val="000000" w:themeColor="text1"/>
                <w:sz w:val="24"/>
                <w:szCs w:val="24"/>
                <w14:textFill>
                  <w14:solidFill>
                    <w14:schemeClr w14:val="tx1"/>
                  </w14:solidFill>
                </w14:textFill>
              </w:rPr>
              <w:t xml:space="preserve">内</w:t>
            </w:r>
            <w:r>
              <w:rPr>
                <w:rFonts w:hint="eastAsia" w:ascii="宋体" w:hAnsi="宋体" w:cs="宋体"/>
                <w:color w:val="000000" w:themeColor="text1"/>
                <w:sz w:val="24"/>
                <w:szCs w:val="24"/>
                <w:lang w:val="en-US" w:eastAsia="zh-CN"/>
                <w14:textFill>
                  <w14:solidFill>
                    <w14:schemeClr w14:val="tx1"/>
                  </w14:solidFill>
                </w14:textFill>
              </w:rPr>
              <w:t xml:space="preserve">(具体时间以系统为准)</w:t>
            </w:r>
            <w:r>
              <w:rPr>
                <w:rFonts w:hint="eastAsia" w:ascii="宋体" w:hAnsi="宋体"/>
                <w:color w:val="000000" w:themeColor="text1"/>
                <w:sz w:val="24"/>
                <w:szCs w:val="24"/>
                <w14:textFill>
                  <w14:solidFill>
                    <w14:schemeClr w14:val="tx1"/>
                  </w14:solidFill>
                </w14:textFill>
              </w:rPr>
              <w:t xml:space="preserve">提交最终报价(二次报价)</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未能在规定时间内完成报价的供应商视为放弃投标。</w:t>
            </w:r>
            <w:r/>
          </w:p>
        </w:tc>
      </w:tr>
      <w:tr>
        <w:trPr>
          <w:trHeight w:val="285"/>
        </w:trPr>
        <w:tc>
          <w:tcPr>
            <w:tcW w:w="753" w:type="dxa"/>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w:t>
            </w:r>
            <w:r/>
          </w:p>
        </w:tc>
        <w:tc>
          <w:tcPr>
            <w:tcW w:w="8487" w:type="dxa"/>
            <w:vAlign w:val="center"/>
            <w:textDirection w:val="lrTb"/>
            <w:noWrap w:val="false"/>
          </w:tcPr>
          <w:p>
            <w:pP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成交人需从系统中打印全套纸质电子响应文件</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份，并按采购文件要求加盖相应印章，另提供</w:t>
            </w:r>
            <w:r>
              <w:rPr>
                <w:rFonts w:hint="eastAsia" w:ascii="宋体" w:hAnsi="宋体"/>
                <w:color w:val="000000" w:themeColor="text1"/>
                <w:sz w:val="24"/>
                <w:szCs w:val="24"/>
                <w:lang w:eastAsia="zh-CN"/>
                <w14:textFill>
                  <w14:solidFill>
                    <w14:schemeClr w14:val="tx1"/>
                  </w14:solidFill>
                </w14:textFill>
              </w:rPr>
              <w:t xml:space="preserve">一份</w:t>
            </w:r>
            <w:r>
              <w:rPr>
                <w:rFonts w:hint="eastAsia" w:ascii="宋体" w:hAnsi="宋体" w:cs="宋体"/>
                <w:color w:val="000000" w:themeColor="text1"/>
                <w:sz w:val="24"/>
                <w:szCs w:val="24"/>
                <w14:textFill>
                  <w14:solidFill>
                    <w14:schemeClr w14:val="tx1"/>
                  </w14:solidFill>
                </w14:textFill>
              </w:rPr>
              <w:t xml:space="preserve">电子版响应文件（以U盘为载体）</w:t>
            </w:r>
            <w:r>
              <w:rPr>
                <w:rFonts w:hint="eastAsia" w:ascii="宋体" w:hAnsi="宋体"/>
                <w:color w:val="000000" w:themeColor="text1"/>
                <w:sz w:val="24"/>
                <w:szCs w:val="24"/>
                <w14:textFill>
                  <w14:solidFill>
                    <w14:schemeClr w14:val="tx1"/>
                  </w14:solidFill>
                </w14:textFill>
              </w:rPr>
              <w:t xml:space="preserve">于成交通知书发出后</w:t>
            </w:r>
            <w:r>
              <w:rPr>
                <w:rFonts w:ascii="宋体" w:hAnsi="宋体"/>
                <w:color w:val="000000" w:themeColor="text1"/>
                <w:sz w:val="24"/>
                <w:szCs w:val="24"/>
                <w14:textFill>
                  <w14:solidFill>
                    <w14:schemeClr w14:val="tx1"/>
                  </w14:solidFill>
                </w14:textFill>
              </w:rPr>
              <w:t xml:space="preserve">3 </w:t>
            </w:r>
            <w:r>
              <w:rPr>
                <w:rFonts w:hint="eastAsia" w:ascii="宋体" w:hAnsi="宋体"/>
                <w:color w:val="000000" w:themeColor="text1"/>
                <w:sz w:val="24"/>
                <w:szCs w:val="24"/>
                <w14:textFill>
                  <w14:solidFill>
                    <w14:schemeClr w14:val="tx1"/>
                  </w14:solidFill>
                </w14:textFill>
              </w:rPr>
              <w:t xml:space="preserve">日内递交招标代理机构。</w:t>
            </w:r>
            <w:r/>
          </w:p>
        </w:tc>
      </w:tr>
      <w:tr>
        <w:trPr>
          <w:trHeight w:val="285"/>
        </w:trPr>
        <w:tc>
          <w:tcPr>
            <w:tcW w:w="753" w:type="dxa"/>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w:t>
            </w:r>
            <w:r/>
          </w:p>
        </w:tc>
        <w:tc>
          <w:tcPr>
            <w:tcW w:w="8487" w:type="dxa"/>
            <w:vAlign w:val="center"/>
            <w:textDirection w:val="lrTb"/>
            <w:noWrap w:val="false"/>
          </w:tcPr>
          <w:p>
            <w:pPr>
              <w:spacing w:after="0" w:line="440" w:lineRule="exac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285"/>
        </w:trPr>
        <w:tc>
          <w:tcPr>
            <w:tcW w:w="753" w:type="dxa"/>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17</w:t>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487" w:type="dxa"/>
            <w:vAlign w:val="center"/>
            <w:textDirection w:val="lrTb"/>
            <w:noWrap w:val="false"/>
          </w:tcPr>
          <w:p>
            <w:pPr>
              <w:spacing w:after="0" w:line="440" w:lineRule="exac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供应商承担。</w:t>
            </w:r>
            <w:r/>
          </w:p>
        </w:tc>
      </w:tr>
      <w:tr>
        <w:trPr>
          <w:trHeight w:val="285"/>
        </w:trPr>
        <w:tc>
          <w:tcPr>
            <w:tcW w:w="753" w:type="dxa"/>
            <w:textDirection w:val="lrTb"/>
            <w:noWrap w:val="false"/>
          </w:tcPr>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18</w:t>
            </w:r>
            <w:r/>
          </w:p>
        </w:tc>
        <w:tc>
          <w:tcPr>
            <w:tcW w:w="8487" w:type="dxa"/>
            <w:vAlign w:val="center"/>
            <w:textDirection w:val="lrTb"/>
            <w:noWrap w:val="false"/>
          </w:tcPr>
          <w:p>
            <w:pPr>
              <w:spacing w:after="0" w:line="440" w:lineRule="exac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农民工工资：供应商应严格按照《国务院办公厅关于全面治理拖欠农民工工资问题的意见》、《省政府办公厅关于全面治理拖欠农民工工资问题的实施意见》、《江苏省工程建设领域农民工工资支付管理办法》的意见，不得拖欠农民工工资。农民工工资保证金金额缴存按《江苏省工程建设领域农民工工资支付管理办法》执行。</w:t>
            </w:r>
            <w:r/>
          </w:p>
        </w:tc>
      </w:tr>
      <w:tr>
        <w:trPr>
          <w:trHeight w:val="285"/>
        </w:trPr>
        <w:tc>
          <w:tcPr>
            <w:tcW w:w="753" w:type="dxa"/>
            <w:textDirection w:val="lrTb"/>
            <w:noWrap w:val="false"/>
          </w:tcPr>
          <w:p>
            <w:pPr>
              <w:jc w:val="center"/>
              <w:spacing w:after="0" w:line="44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19</w:t>
            </w:r>
            <w:r/>
          </w:p>
        </w:tc>
        <w:tc>
          <w:tcPr>
            <w:tcW w:w="8487" w:type="dxa"/>
            <w:vAlign w:val="center"/>
            <w:textDirection w:val="lrTb"/>
            <w:noWrap w:val="false"/>
          </w:tcPr>
          <w:p>
            <w:pPr>
              <w:spacing w:after="0" w:line="440" w:lineRule="exact"/>
              <w:rPr>
                <w:rFonts w:hint="eastAsia"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政府采购异常低价审查执行苏财购〔2025〕62号《关于推动解决政府采购异常低价问题相关工作的通知》。</w:t>
            </w:r>
            <w:r/>
          </w:p>
        </w:tc>
      </w:tr>
      <w:tr>
        <w:trPr>
          <w:trHeight w:val="529"/>
        </w:trPr>
        <w:tc>
          <w:tcPr>
            <w:tcW w:w="753" w:type="dxa"/>
            <w:textDirection w:val="lrTb"/>
            <w:noWrap w:val="false"/>
          </w:tcPr>
          <w:p>
            <w:pPr>
              <w:jc w:val="center"/>
              <w:spacing w:after="0" w:line="44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20</w:t>
            </w:r>
            <w:r/>
          </w:p>
        </w:tc>
        <w:tc>
          <w:tcPr>
            <w:tcW w:w="8487" w:type="dxa"/>
            <w:vAlign w:val="center"/>
            <w:textDirection w:val="lrTb"/>
            <w:noWrap w:val="false"/>
          </w:tcPr>
          <w:p>
            <w:pPr>
              <w:spacing w:after="0" w:line="440" w:lineRule="exac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质疑和投诉按照《政府采购质疑和投诉办法》财政部令第94号执行。</w:t>
            </w:r>
            <w:r/>
          </w:p>
        </w:tc>
      </w:tr>
      <w:tr>
        <w:trPr>
          <w:trHeight w:val="564"/>
        </w:trPr>
        <w:tc>
          <w:tcPr>
            <w:tcW w:w="753" w:type="dxa"/>
            <w:textDirection w:val="lrTb"/>
            <w:noWrap w:val="false"/>
          </w:tcPr>
          <w:p>
            <w:pPr>
              <w:jc w:val="center"/>
              <w:spacing w:after="0" w:line="44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21</w:t>
            </w:r>
            <w:r/>
          </w:p>
        </w:tc>
        <w:tc>
          <w:tcPr>
            <w:tcW w:w="8487" w:type="dxa"/>
            <w:vAlign w:val="center"/>
            <w:textDirection w:val="lrTb"/>
            <w:noWrap w:val="false"/>
          </w:tcPr>
          <w:p>
            <w:pPr>
              <w:spacing w:after="0" w:line="440" w:lineRule="exact"/>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解释：本文件的解释权属于采购人</w:t>
            </w:r>
            <w:r>
              <w:rPr>
                <w:rFonts w:hint="eastAsia" w:ascii="宋体" w:hAnsi="宋体"/>
                <w:color w:val="000000" w:themeColor="text1"/>
                <w:sz w:val="24"/>
                <w14:textFill>
                  <w14:solidFill>
                    <w14:schemeClr w14:val="tx1"/>
                  </w14:solidFill>
                </w14:textFill>
              </w:rPr>
              <w:t xml:space="preserve">（或代理机构）。</w:t>
            </w:r>
            <w:r/>
          </w:p>
        </w:tc>
      </w:tr>
    </w:tbl>
    <w:p>
      <w:pPr>
        <w:numPr>
          <w:ilvl w:val="0"/>
          <w:numId w:val="2"/>
        </w:numPr>
        <w:ind w:firstLine="482"/>
        <w:spacing w:after="0" w:line="440" w:lineRule="exact"/>
        <w:rPr>
          <w:rFonts w:hint="eastAsia" w:ascii="宋体" w:hAnsi="宋体"/>
          <w:b/>
          <w:bCs/>
          <w:sz w:val="24"/>
        </w:rPr>
      </w:pPr>
      <w:r/>
      <w:bookmarkStart w:id="17" w:name="_Toc120614215"/>
      <w:r/>
      <w:bookmarkStart w:id="18" w:name="_Toc20823281"/>
      <w:r/>
      <w:bookmarkStart w:id="19" w:name="_Toc16938525"/>
      <w:r/>
      <w:bookmarkStart w:id="20" w:name="_Toc513029209"/>
      <w:r>
        <w:rPr>
          <w:rFonts w:hint="eastAsia" w:ascii="宋体" w:hAnsi="宋体" w:cs="等线"/>
          <w:b/>
          <w:bCs/>
          <w:color w:val="000000"/>
          <w:sz w:val="24"/>
        </w:rPr>
        <w:t xml:space="preserve">总则</w:t>
      </w:r>
      <w:bookmarkStart w:id="21" w:name="_Toc177870537"/>
      <w:r/>
      <w:bookmarkStart w:id="22" w:name="_Toc177824872"/>
      <w:r/>
      <w:bookmarkStart w:id="23" w:name="_Toc177824939"/>
      <w:r/>
      <w:bookmarkStart w:id="24" w:name="_Toc177825120"/>
      <w:r/>
      <w:r/>
    </w:p>
    <w:p>
      <w:pPr>
        <w:spacing w:after="0" w:line="440" w:lineRule="exact"/>
        <w:rPr>
          <w:rFonts w:hint="eastAsia" w:ascii="宋体" w:hAnsi="宋体"/>
          <w:b/>
          <w:bCs/>
          <w:sz w:val="24"/>
        </w:rPr>
      </w:pPr>
      <w:r>
        <w:rPr>
          <w:rFonts w:hint="eastAsia" w:ascii="宋体" w:hAnsi="宋体" w:cs="等线"/>
          <w:b/>
          <w:bCs/>
          <w:color w:val="000000"/>
          <w:sz w:val="24"/>
        </w:rPr>
        <w:t xml:space="preserve">  </w:t>
      </w:r>
      <w:r>
        <w:rPr>
          <w:rFonts w:hint="eastAsia" w:ascii="宋体" w:hAnsi="宋体"/>
          <w:b/>
          <w:bCs/>
          <w:sz w:val="24"/>
        </w:rPr>
        <w:t xml:space="preserve">（一）适用范围</w:t>
      </w:r>
      <w:bookmarkEnd w:id="21"/>
      <w:r/>
      <w:bookmarkEnd w:id="22"/>
      <w:r/>
      <w:bookmarkEnd w:id="23"/>
      <w:r/>
      <w:bookmarkEnd w:id="24"/>
      <w:r/>
      <w:r/>
    </w:p>
    <w:p>
      <w:pPr>
        <w:ind w:firstLine="480"/>
        <w:spacing w:after="0" w:line="440" w:lineRule="exact"/>
        <w:rPr>
          <w:rFonts w:hint="eastAsia" w:ascii="宋体" w:hAnsi="宋体"/>
          <w:sz w:val="24"/>
        </w:rPr>
      </w:pPr>
      <w:r>
        <w:rPr>
          <w:rFonts w:hint="eastAsia" w:ascii="宋体" w:hAnsi="宋体"/>
          <w:sz w:val="24"/>
        </w:rPr>
        <w:t xml:space="preserve">本竞争性谈判文件适用于</w:t>
      </w:r>
      <w:r>
        <w:rPr>
          <w:rFonts w:hint="eastAsia" w:ascii="宋体" w:hAnsi="宋体"/>
          <w:bCs/>
          <w:sz w:val="24"/>
        </w:rPr>
        <w:t xml:space="preserve">本采购项目</w:t>
      </w:r>
      <w:r>
        <w:rPr>
          <w:rFonts w:hint="eastAsia" w:ascii="宋体" w:hAnsi="宋体"/>
          <w:sz w:val="24"/>
        </w:rPr>
        <w:t xml:space="preserve">的谈判、评审、确定供应商、验收、合同履约、付款等（</w:t>
      </w:r>
      <w:r>
        <w:rPr>
          <w:rFonts w:hint="eastAsia" w:ascii="宋体" w:hAnsi="宋体"/>
          <w:sz w:val="24"/>
          <w:lang w:eastAsia="zh-CN"/>
        </w:rPr>
        <w:t xml:space="preserve">法律法规</w:t>
      </w:r>
      <w:r>
        <w:rPr>
          <w:rFonts w:hint="eastAsia" w:ascii="宋体" w:hAnsi="宋体"/>
          <w:sz w:val="24"/>
        </w:rPr>
        <w:t xml:space="preserve">另有规定的，从其规定）。</w:t>
      </w:r>
      <w:r/>
    </w:p>
    <w:p>
      <w:pPr>
        <w:pStyle w:val="742"/>
        <w:spacing w:after="0" w:line="440" w:lineRule="exact"/>
        <w:rPr>
          <w:rFonts w:hint="eastAsia" w:hAnsi="宋体" w:eastAsia="宋体"/>
          <w:b/>
          <w:sz w:val="24"/>
        </w:rPr>
      </w:pPr>
      <w:r/>
      <w:bookmarkStart w:id="25" w:name="_Toc177825121"/>
      <w:r/>
      <w:bookmarkStart w:id="26" w:name="_Toc177870538"/>
      <w:r/>
      <w:bookmarkStart w:id="27" w:name="_Toc177824940"/>
      <w:r/>
      <w:bookmarkStart w:id="28" w:name="_Toc177824873"/>
      <w:r>
        <w:rPr>
          <w:rFonts w:hint="eastAsia" w:hAnsi="宋体" w:eastAsia="宋体"/>
          <w:b/>
          <w:sz w:val="24"/>
        </w:rPr>
        <w:t xml:space="preserve">  （二）定义</w:t>
      </w:r>
      <w:bookmarkEnd w:id="25"/>
      <w:r/>
      <w:bookmarkEnd w:id="26"/>
      <w:r/>
      <w:bookmarkEnd w:id="27"/>
      <w:r/>
      <w:bookmarkEnd w:id="28"/>
      <w:r/>
      <w:r/>
    </w:p>
    <w:p>
      <w:pPr>
        <w:ind w:firstLine="480"/>
        <w:spacing w:after="0" w:line="440" w:lineRule="exact"/>
        <w:rPr>
          <w:rFonts w:hint="eastAsia" w:ascii="宋体" w:hAnsi="宋体"/>
          <w:sz w:val="24"/>
        </w:rPr>
      </w:pPr>
      <w:r>
        <w:rPr>
          <w:rFonts w:ascii="宋体" w:hAnsi="宋体"/>
          <w:sz w:val="24"/>
        </w:rPr>
        <w:t xml:space="preserve">1.</w:t>
      </w:r>
      <w:r>
        <w:rPr>
          <w:rFonts w:hint="eastAsia" w:ascii="宋体" w:hAnsi="宋体"/>
          <w:sz w:val="24"/>
        </w:rPr>
        <w:t xml:space="preserve"> “供应商</w:t>
      </w:r>
      <w:r>
        <w:rPr>
          <w:rFonts w:hint="eastAsia" w:ascii="宋体" w:hAnsi="宋体"/>
          <w:sz w:val="24"/>
          <w:lang w:eastAsia="zh-CN"/>
        </w:rPr>
        <w:t xml:space="preserve">”“</w:t>
      </w:r>
      <w:r>
        <w:rPr>
          <w:rFonts w:hint="eastAsia" w:ascii="宋体" w:hAnsi="宋体"/>
          <w:sz w:val="24"/>
        </w:rPr>
        <w:t xml:space="preserve">响应人”是指参加项目竞争，并符合谈判文件规定资格条件的法人、其他组织或者自然人。</w:t>
      </w:r>
      <w:r/>
    </w:p>
    <w:p>
      <w:pPr>
        <w:ind w:firstLine="480"/>
        <w:spacing w:after="0" w:line="440" w:lineRule="exact"/>
        <w:rPr>
          <w:rFonts w:hint="eastAsia" w:ascii="宋体" w:hAnsi="宋体"/>
          <w:sz w:val="24"/>
        </w:rPr>
      </w:pPr>
      <w:r>
        <w:rPr>
          <w:rFonts w:ascii="宋体" w:hAnsi="宋体"/>
          <w:sz w:val="24"/>
        </w:rPr>
        <w:t xml:space="preserve">2.</w:t>
      </w:r>
      <w:r>
        <w:rPr>
          <w:rFonts w:hint="eastAsia" w:ascii="宋体" w:hAnsi="宋体"/>
          <w:sz w:val="24"/>
        </w:rPr>
        <w:t xml:space="preserve">“法定代表人”是指响应人的营业执照或相关部门的登记证明文件中的“法定代表人”或“负责人”。</w:t>
      </w:r>
      <w:r/>
    </w:p>
    <w:p>
      <w:pPr>
        <w:ind w:firstLine="480"/>
        <w:spacing w:after="0" w:line="440" w:lineRule="exact"/>
        <w:rPr>
          <w:rFonts w:hint="eastAsia" w:ascii="宋体" w:hAnsi="宋体"/>
          <w:sz w:val="24"/>
        </w:rPr>
      </w:pPr>
      <w:r>
        <w:rPr>
          <w:rFonts w:ascii="宋体" w:hAnsi="宋体"/>
          <w:sz w:val="24"/>
        </w:rPr>
        <w:t xml:space="preserve">3.</w:t>
      </w:r>
      <w:r>
        <w:rPr>
          <w:rFonts w:hint="eastAsia" w:ascii="宋体" w:hAnsi="宋体"/>
          <w:sz w:val="24"/>
        </w:rPr>
        <w:t xml:space="preserve">“用户或使用单位”是指使用货物、服务的单位。</w:t>
      </w:r>
      <w:r/>
    </w:p>
    <w:p>
      <w:pPr>
        <w:ind w:firstLine="480"/>
        <w:spacing w:after="0" w:line="440" w:lineRule="exact"/>
        <w:rPr>
          <w:rFonts w:hint="eastAsia" w:ascii="宋体" w:hAnsi="宋体"/>
          <w:sz w:val="24"/>
        </w:rPr>
      </w:pPr>
      <w:r>
        <w:rPr>
          <w:rFonts w:ascii="宋体" w:hAnsi="宋体"/>
          <w:sz w:val="24"/>
        </w:rPr>
        <w:t xml:space="preserve">4.</w:t>
      </w:r>
      <w:r>
        <w:rPr>
          <w:rFonts w:hint="eastAsia" w:ascii="宋体" w:hAnsi="宋体"/>
          <w:sz w:val="24"/>
        </w:rPr>
        <w:t xml:space="preserve">“★”是指实质性要求条款。</w:t>
      </w:r>
      <w:r/>
    </w:p>
    <w:p>
      <w:pPr>
        <w:pStyle w:val="742"/>
        <w:spacing w:after="0" w:line="440" w:lineRule="exact"/>
        <w:rPr>
          <w:rFonts w:hint="eastAsia" w:hAnsi="宋体" w:eastAsia="宋体"/>
          <w:b/>
          <w:sz w:val="24"/>
        </w:rPr>
      </w:pPr>
      <w:r/>
      <w:bookmarkStart w:id="29" w:name="_Toc177870539"/>
      <w:r>
        <w:rPr>
          <w:rFonts w:hint="eastAsia" w:hAnsi="宋体" w:eastAsia="宋体"/>
          <w:b/>
          <w:sz w:val="24"/>
        </w:rPr>
        <w:t xml:space="preserve">（三）采购方式</w:t>
      </w:r>
      <w:bookmarkEnd w:id="29"/>
      <w:r/>
      <w:r/>
    </w:p>
    <w:p>
      <w:pPr>
        <w:ind w:firstLine="480"/>
        <w:spacing w:after="0" w:line="440" w:lineRule="exact"/>
        <w:rPr>
          <w:rFonts w:hint="eastAsia" w:ascii="宋体" w:hAnsi="宋体"/>
          <w:sz w:val="24"/>
        </w:rPr>
      </w:pPr>
      <w:r>
        <w:rPr>
          <w:rFonts w:hint="eastAsia" w:ascii="宋体" w:hAnsi="宋体"/>
          <w:sz w:val="24"/>
        </w:rPr>
        <w:t xml:space="preserve">本项目采用竞争性谈判方式进行。</w:t>
      </w:r>
      <w:r/>
    </w:p>
    <w:p>
      <w:pPr>
        <w:spacing w:after="0" w:line="440" w:lineRule="exact"/>
        <w:rPr>
          <w:rFonts w:hint="eastAsia" w:ascii="Verdana" w:hAnsi="宋体" w:cs="Cambria Math"/>
          <w:b/>
          <w:sz w:val="24"/>
        </w:rPr>
      </w:pPr>
      <w:r>
        <w:rPr>
          <w:rFonts w:ascii="Verdana" w:hAnsi="宋体" w:cs="Cambria Math"/>
          <w:b/>
          <w:sz w:val="24"/>
        </w:rPr>
        <w:t xml:space="preserve">（四）谈判委托</w:t>
      </w:r>
      <w:r/>
    </w:p>
    <w:p>
      <w:pPr>
        <w:ind w:firstLine="480"/>
        <w:spacing w:after="0" w:line="440" w:lineRule="exact"/>
        <w:rPr>
          <w:rFonts w:hint="eastAsia" w:ascii="宋体" w:hAnsi="宋体"/>
          <w:sz w:val="24"/>
        </w:rPr>
      </w:pPr>
      <w:r>
        <w:rPr>
          <w:rFonts w:hint="eastAsia" w:ascii="宋体" w:hAnsi="宋体"/>
          <w:sz w:val="24"/>
        </w:rPr>
        <w:t xml:space="preserve">如供应商委托代理的须提供法定代表人出具的授权委托书。</w:t>
      </w:r>
      <w:r/>
    </w:p>
    <w:p>
      <w:pPr>
        <w:pStyle w:val="742"/>
        <w:spacing w:after="0" w:line="440" w:lineRule="exact"/>
        <w:rPr>
          <w:rFonts w:hint="eastAsia" w:hAnsi="宋体" w:eastAsia="宋体"/>
          <w:b/>
          <w:sz w:val="24"/>
        </w:rPr>
      </w:pPr>
      <w:r/>
      <w:bookmarkStart w:id="30" w:name="_Toc177824875"/>
      <w:r/>
      <w:bookmarkStart w:id="31" w:name="_Toc177825123"/>
      <w:r/>
      <w:bookmarkStart w:id="32" w:name="_Toc177870541"/>
      <w:r/>
      <w:bookmarkStart w:id="33" w:name="_Toc177824942"/>
      <w:r>
        <w:rPr>
          <w:rFonts w:hint="eastAsia" w:hAnsi="宋体" w:eastAsia="宋体"/>
          <w:b/>
          <w:sz w:val="24"/>
        </w:rPr>
        <w:t xml:space="preserve">（五）谈判费用</w:t>
      </w:r>
      <w:bookmarkEnd w:id="30"/>
      <w:r/>
      <w:bookmarkEnd w:id="31"/>
      <w:r/>
      <w:bookmarkEnd w:id="32"/>
      <w:r/>
      <w:bookmarkEnd w:id="33"/>
      <w:r/>
      <w:r/>
    </w:p>
    <w:p>
      <w:pPr>
        <w:ind w:firstLine="480"/>
        <w:spacing w:after="0" w:line="440" w:lineRule="exact"/>
        <w:rPr>
          <w:rFonts w:hint="eastAsia" w:ascii="宋体" w:hAnsi="宋体"/>
          <w:sz w:val="24"/>
        </w:rPr>
      </w:pPr>
      <w:r>
        <w:rPr>
          <w:rFonts w:hint="eastAsia" w:ascii="宋体" w:hAnsi="宋体"/>
          <w:sz w:val="24"/>
        </w:rPr>
        <w:t xml:space="preserve">不论谈判结果如何，供应商均应自行承担所有与谈判有关的全部费用。</w:t>
      </w:r>
      <w:r/>
    </w:p>
    <w:p>
      <w:pPr>
        <w:pStyle w:val="742"/>
        <w:spacing w:after="0" w:line="440" w:lineRule="exact"/>
        <w:rPr>
          <w:rFonts w:hint="eastAsia" w:hAnsi="宋体" w:eastAsia="宋体"/>
          <w:b/>
          <w:sz w:val="24"/>
        </w:rPr>
      </w:pPr>
      <w:r>
        <w:rPr>
          <w:rFonts w:hint="eastAsia" w:hAnsi="宋体" w:eastAsia="宋体"/>
          <w:b/>
          <w:sz w:val="24"/>
        </w:rPr>
        <w:t xml:space="preserve">（六）特别说明</w:t>
      </w:r>
      <w:r/>
    </w:p>
    <w:p>
      <w:pPr>
        <w:ind w:firstLine="480"/>
        <w:spacing w:after="0" w:line="44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sz w:val="24"/>
        </w:rPr>
        <w:t xml:space="preserve">供应商应仔细阅读本谈判文件的所有内容，按照谈判文件的要求提交谈判响应文件。谈判响应文件应对谈判文件的要求作出实质性响应，并对所提供的全部资料的真实性承担法律责任。</w:t>
      </w:r>
      <w:r/>
    </w:p>
    <w:p>
      <w:pPr>
        <w:ind w:firstLine="482"/>
        <w:spacing w:after="0" w:line="440" w:lineRule="exact"/>
        <w:rPr>
          <w:rFonts w:hint="eastAsia" w:ascii="宋体" w:hAnsi="宋体" w:cs="等线"/>
          <w:b/>
          <w:bCs/>
          <w:color w:val="000000"/>
          <w:sz w:val="24"/>
        </w:rPr>
      </w:pPr>
      <w:r/>
      <w:bookmarkStart w:id="34" w:name="_Toc177870544"/>
      <w:r>
        <w:rPr>
          <w:rFonts w:hint="eastAsia" w:ascii="宋体" w:hAnsi="宋体" w:cs="等线"/>
          <w:b/>
          <w:bCs/>
          <w:color w:val="000000"/>
          <w:sz w:val="24"/>
        </w:rPr>
        <w:t xml:space="preserve">二、</w:t>
      </w:r>
      <w:bookmarkEnd w:id="34"/>
      <w:r>
        <w:rPr>
          <w:rFonts w:hint="eastAsia" w:ascii="宋体" w:hAnsi="宋体" w:cs="等线"/>
          <w:b/>
          <w:bCs/>
          <w:color w:val="000000"/>
          <w:sz w:val="24"/>
        </w:rPr>
        <w:t xml:space="preserve">竞争性谈判文件</w:t>
      </w:r>
      <w:r/>
    </w:p>
    <w:p>
      <w:pPr>
        <w:spacing w:after="0" w:line="440" w:lineRule="exact"/>
        <w:rPr>
          <w:rFonts w:hint="eastAsia" w:ascii="宋体" w:hAnsi="宋体"/>
          <w:bCs/>
          <w:sz w:val="24"/>
        </w:rPr>
      </w:pPr>
      <w:r>
        <w:rPr>
          <w:rFonts w:hint="eastAsia" w:hAnsi="宋体"/>
          <w:b/>
          <w:sz w:val="24"/>
        </w:rPr>
        <w:t xml:space="preserve">  （一）</w:t>
      </w:r>
      <w:r>
        <w:rPr>
          <w:rFonts w:hint="eastAsia" w:ascii="宋体" w:hAnsi="宋体"/>
          <w:b/>
          <w:sz w:val="24"/>
        </w:rPr>
        <w:t xml:space="preserve">竞争性谈判文件的构成</w:t>
      </w:r>
      <w:r/>
    </w:p>
    <w:p>
      <w:pPr>
        <w:ind w:firstLine="480"/>
        <w:spacing w:after="0" w:line="440" w:lineRule="exact"/>
        <w:rPr>
          <w:rFonts w:hint="eastAsia" w:ascii="宋体" w:hAnsi="宋体"/>
          <w:sz w:val="24"/>
        </w:rPr>
      </w:pPr>
      <w:r>
        <w:rPr>
          <w:rFonts w:ascii="宋体" w:hAnsi="宋体"/>
          <w:sz w:val="24"/>
        </w:rPr>
        <w:t xml:space="preserve">1.</w:t>
      </w:r>
      <w:r>
        <w:rPr>
          <w:rFonts w:hint="eastAsia" w:ascii="宋体" w:hAnsi="宋体"/>
          <w:sz w:val="24"/>
        </w:rPr>
        <w:t xml:space="preserve">竞争性谈判公告</w:t>
      </w:r>
      <w:r/>
    </w:p>
    <w:p>
      <w:pPr>
        <w:ind w:firstLine="480"/>
        <w:spacing w:after="0" w:line="440" w:lineRule="exact"/>
        <w:rPr>
          <w:rFonts w:hint="eastAsia" w:ascii="宋体" w:hAnsi="宋体"/>
          <w:sz w:val="24"/>
        </w:rPr>
      </w:pPr>
      <w:r>
        <w:rPr>
          <w:rFonts w:ascii="宋体" w:hAnsi="宋体"/>
          <w:sz w:val="24"/>
        </w:rPr>
        <w:t xml:space="preserve">2.</w:t>
      </w:r>
      <w:r>
        <w:rPr>
          <w:rFonts w:hint="eastAsia" w:ascii="宋体" w:hAnsi="宋体"/>
          <w:sz w:val="24"/>
        </w:rPr>
        <w:t xml:space="preserve">采购需求</w:t>
      </w:r>
      <w:r/>
    </w:p>
    <w:p>
      <w:pPr>
        <w:ind w:firstLine="480"/>
        <w:spacing w:after="0" w:line="440" w:lineRule="exact"/>
        <w:rPr>
          <w:rFonts w:hint="eastAsia" w:ascii="宋体" w:hAnsi="宋体"/>
          <w:sz w:val="24"/>
        </w:rPr>
      </w:pPr>
      <w:r>
        <w:rPr>
          <w:rFonts w:ascii="宋体" w:hAnsi="宋体"/>
          <w:sz w:val="24"/>
        </w:rPr>
        <w:t xml:space="preserve">3.</w:t>
      </w:r>
      <w:r>
        <w:rPr>
          <w:rFonts w:hint="eastAsia" w:ascii="宋体" w:hAnsi="宋体"/>
          <w:sz w:val="24"/>
        </w:rPr>
        <w:t xml:space="preserve">供应商须知</w:t>
      </w:r>
      <w:r/>
    </w:p>
    <w:p>
      <w:pPr>
        <w:ind w:firstLine="480"/>
        <w:spacing w:after="0" w:line="440" w:lineRule="exact"/>
        <w:rPr>
          <w:rFonts w:hint="eastAsia" w:ascii="宋体" w:hAnsi="宋体"/>
          <w:sz w:val="24"/>
        </w:rPr>
      </w:pPr>
      <w:r>
        <w:rPr>
          <w:rFonts w:ascii="宋体" w:hAnsi="宋体"/>
          <w:sz w:val="24"/>
        </w:rPr>
        <w:t xml:space="preserve">4</w:t>
      </w:r>
      <w:r>
        <w:rPr>
          <w:rFonts w:hint="eastAsia" w:ascii="宋体" w:hAnsi="宋体"/>
          <w:sz w:val="24"/>
        </w:rPr>
        <w:t xml:space="preserve">.评审办法及成交标准</w:t>
      </w:r>
      <w:r/>
    </w:p>
    <w:p>
      <w:pPr>
        <w:ind w:firstLine="480"/>
        <w:spacing w:after="0" w:line="440" w:lineRule="exact"/>
        <w:rPr>
          <w:rFonts w:hint="eastAsia" w:ascii="宋体" w:hAnsi="宋体"/>
          <w:sz w:val="24"/>
        </w:rPr>
      </w:pPr>
      <w:r>
        <w:rPr>
          <w:rFonts w:ascii="宋体" w:hAnsi="宋体"/>
          <w:sz w:val="24"/>
        </w:rPr>
        <w:t xml:space="preserve">5</w:t>
      </w:r>
      <w:r>
        <w:rPr>
          <w:rFonts w:hint="eastAsia" w:ascii="宋体" w:hAnsi="宋体"/>
          <w:sz w:val="24"/>
        </w:rPr>
        <w:t xml:space="preserve">.合同条款及格式（参考）</w:t>
      </w:r>
      <w:r/>
    </w:p>
    <w:p>
      <w:pPr>
        <w:ind w:firstLine="480"/>
        <w:spacing w:after="0" w:line="440" w:lineRule="exact"/>
        <w:rPr>
          <w:rFonts w:hint="eastAsia" w:ascii="宋体" w:hAnsi="宋体"/>
          <w:sz w:val="24"/>
        </w:rPr>
      </w:pPr>
      <w:r>
        <w:rPr>
          <w:rFonts w:ascii="宋体" w:hAnsi="宋体"/>
          <w:sz w:val="24"/>
        </w:rPr>
        <w:t xml:space="preserve">6</w:t>
      </w:r>
      <w:r>
        <w:rPr>
          <w:rFonts w:hint="eastAsia" w:ascii="宋体" w:hAnsi="宋体"/>
          <w:sz w:val="24"/>
        </w:rPr>
        <w:t xml:space="preserve">.工程量清单</w:t>
      </w:r>
      <w:r/>
    </w:p>
    <w:p>
      <w:pPr>
        <w:ind w:firstLine="480"/>
        <w:spacing w:after="0" w:line="440" w:lineRule="exact"/>
        <w:rPr>
          <w:rFonts w:hint="eastAsia" w:ascii="宋体" w:hAnsi="宋体"/>
          <w:sz w:val="24"/>
        </w:rPr>
      </w:pPr>
      <w:r>
        <w:rPr>
          <w:rFonts w:ascii="宋体" w:hAnsi="宋体"/>
          <w:sz w:val="24"/>
        </w:rPr>
        <w:t xml:space="preserve">7</w:t>
      </w:r>
      <w:r>
        <w:rPr>
          <w:rFonts w:hint="eastAsia" w:ascii="宋体" w:hAnsi="宋体"/>
          <w:sz w:val="24"/>
        </w:rPr>
        <w:t xml:space="preserve">.谈判响应文件格式</w:t>
      </w:r>
      <w:r/>
    </w:p>
    <w:p>
      <w:pPr>
        <w:ind w:firstLine="482"/>
        <w:spacing w:after="0" w:line="440" w:lineRule="exact"/>
        <w:rPr>
          <w:rFonts w:hint="eastAsia" w:ascii="宋体" w:hAnsi="宋体"/>
          <w:bCs/>
          <w:sz w:val="24"/>
        </w:rPr>
      </w:pPr>
      <w:r>
        <w:rPr>
          <w:rFonts w:hint="eastAsia" w:hAnsi="宋体"/>
          <w:b/>
          <w:sz w:val="24"/>
        </w:rPr>
        <w:t xml:space="preserve">（二）</w:t>
      </w:r>
      <w:r>
        <w:rPr>
          <w:rFonts w:hint="eastAsia" w:ascii="宋体" w:hAnsi="宋体"/>
          <w:b/>
          <w:sz w:val="24"/>
        </w:rPr>
        <w:t xml:space="preserve">谈判文件的澄清与修改</w:t>
      </w:r>
      <w:r>
        <w:rPr>
          <w:rFonts w:hint="eastAsia" w:ascii="宋体" w:hAnsi="宋体"/>
          <w:bCs/>
          <w:sz w:val="24"/>
        </w:rPr>
        <w:t xml:space="preserve"> </w:t>
      </w:r>
      <w:r/>
    </w:p>
    <w:p>
      <w:pPr>
        <w:ind w:firstLine="480"/>
        <w:spacing w:after="0" w:line="440" w:lineRule="exact"/>
        <w:rPr>
          <w:rFonts w:hint="eastAsia" w:hAnsi="宋体"/>
          <w:sz w:val="24"/>
        </w:rPr>
      </w:pPr>
      <w:r>
        <w:rPr>
          <w:rFonts w:ascii="宋体" w:hAnsi="宋体" w:cs="Courier New"/>
          <w:sz w:val="24"/>
        </w:rPr>
        <w:t xml:space="preserve">1.</w:t>
      </w:r>
      <w:r>
        <w:rPr>
          <w:rFonts w:hint="eastAsia" w:ascii="宋体" w:hAnsi="宋体" w:cs="Courier New"/>
          <w:bCs/>
          <w:sz w:val="24"/>
        </w:rPr>
        <w:t xml:space="preserve">供应商应认真阅读本竞争性谈判文件，发现其中有误</w:t>
      </w:r>
      <w:r>
        <w:rPr>
          <w:rFonts w:hint="eastAsia" w:ascii="宋体" w:hAnsi="宋体" w:cs="Courier New"/>
          <w:bCs/>
          <w:sz w:val="24"/>
          <w:lang w:eastAsia="zh-CN"/>
        </w:rPr>
        <w:t xml:space="preserve">或</w:t>
      </w:r>
      <w:r>
        <w:rPr>
          <w:rFonts w:hint="eastAsia" w:ascii="宋体" w:hAnsi="宋体" w:cs="Courier New"/>
          <w:bCs/>
          <w:sz w:val="24"/>
        </w:rPr>
        <w:t xml:space="preserve">要求不合理的，供应商应当</w:t>
      </w:r>
      <w:r>
        <w:rPr>
          <w:rFonts w:hint="eastAsia" w:ascii="宋体" w:hAnsi="宋体"/>
          <w:color w:val="000000" w:themeColor="text1"/>
          <w:sz w:val="24"/>
          <w:szCs w:val="21"/>
          <w14:textFill>
            <w14:solidFill>
              <w14:schemeClr w14:val="tx1"/>
            </w14:solidFill>
          </w14:textFill>
        </w:rPr>
        <w:t xml:space="preserve">在</w:t>
      </w:r>
      <w:r>
        <w:rPr>
          <w:rFonts w:hint="eastAsia" w:ascii="宋体" w:hAnsi="宋体" w:cs="宋体"/>
          <w:color w:val="000000" w:themeColor="text1"/>
          <w:sz w:val="24"/>
          <w:szCs w:val="21"/>
          <w14:textFill>
            <w14:solidFill>
              <w14:schemeClr w14:val="tx1"/>
            </w14:solidFill>
          </w14:textFill>
        </w:rPr>
        <w:t xml:space="preserve">谈判截止日前</w:t>
      </w:r>
      <w:r>
        <w:rPr>
          <w:rFonts w:hint="eastAsia" w:ascii="宋体" w:hAnsi="宋体" w:cs="Courier New"/>
          <w:bCs/>
          <w:color w:val="000000" w:themeColor="text1"/>
          <w:sz w:val="24"/>
          <w:szCs w:val="24"/>
          <w14:textFill>
            <w14:solidFill>
              <w14:schemeClr w14:val="tx1"/>
            </w14:solidFill>
          </w14:textFill>
        </w:rPr>
        <w:t xml:space="preserve">三个工作日</w:t>
      </w:r>
      <w:r>
        <w:rPr>
          <w:rFonts w:hint="eastAsia" w:hAnsi="宋体"/>
          <w:bCs/>
          <w:sz w:val="24"/>
        </w:rPr>
        <w:t xml:space="preserve">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ind w:firstLine="480"/>
        <w:spacing w:after="0" w:line="440" w:lineRule="exact"/>
        <w:rPr>
          <w:rFonts w:hint="eastAsia" w:ascii="宋体" w:hAnsi="宋体" w:cs="Courier New"/>
          <w:sz w:val="24"/>
        </w:rPr>
      </w:pPr>
      <w:r>
        <w:rPr>
          <w:rFonts w:ascii="宋体" w:hAnsi="宋体" w:cs="Courier New"/>
          <w:sz w:val="24"/>
        </w:rPr>
        <w:t xml:space="preserve">2.</w:t>
      </w:r>
      <w:r>
        <w:rPr>
          <w:rFonts w:hint="eastAsia" w:ascii="宋体" w:hAnsi="宋体" w:cs="Courier New"/>
          <w:sz w:val="24"/>
        </w:rPr>
        <w:t xml:space="preserve">采购</w:t>
      </w:r>
      <w:r>
        <w:rPr>
          <w:rFonts w:ascii="宋体" w:hAnsi="宋体" w:cs="Courier New"/>
          <w:sz w:val="24"/>
        </w:rPr>
        <w:t xml:space="preserve">单位</w:t>
      </w:r>
      <w:r>
        <w:rPr>
          <w:rFonts w:hint="eastAsia" w:ascii="宋体" w:hAnsi="宋体" w:cs="Courier New"/>
          <w:sz w:val="24"/>
        </w:rPr>
        <w:t xml:space="preserve">对已发出的竞争性谈判文件进行必要澄清、答复、修改或补充的，将在</w:t>
      </w:r>
      <w:r>
        <w:rPr>
          <w:rFonts w:hint="eastAsia" w:ascii="宋体" w:hAnsi="宋体" w:cs="宋体"/>
          <w:bCs/>
          <w:sz w:val="24"/>
        </w:rPr>
        <w:t xml:space="preserve">江苏政府采购网站</w:t>
      </w:r>
      <w:r>
        <w:rPr>
          <w:rFonts w:hint="eastAsia" w:ascii="宋体" w:hAnsi="宋体" w:cs="Courier New"/>
          <w:sz w:val="24"/>
        </w:rPr>
        <w:t xml:space="preserve">上发布更正公告，请供应商自行到网上查看和下载，供应商因漏看带来的后果由供应商自行承担。</w:t>
      </w:r>
      <w:r/>
    </w:p>
    <w:p>
      <w:pPr>
        <w:ind w:firstLine="480"/>
        <w:spacing w:after="0" w:line="440" w:lineRule="exact"/>
        <w:rPr>
          <w:rFonts w:hint="eastAsia" w:ascii="宋体" w:hAnsi="宋体" w:cs="Courier New"/>
          <w:sz w:val="24"/>
        </w:rPr>
      </w:pPr>
      <w:r>
        <w:rPr>
          <w:rFonts w:ascii="宋体" w:hAnsi="宋体" w:cs="Courier New"/>
          <w:sz w:val="24"/>
        </w:rPr>
        <w:t xml:space="preserve">3.</w:t>
      </w:r>
      <w:r>
        <w:rPr>
          <w:rFonts w:hint="eastAsia" w:ascii="宋体" w:hAnsi="宋体" w:cs="Courier New"/>
          <w:sz w:val="24"/>
        </w:rPr>
        <w:t xml:space="preserve">竞争性谈判文件澄清、答复、修改、补充的内容为竞争性谈判文件的组成部分。当竞争性谈判文件与竞争性谈判文件的答复、澄清、修改、补充通知就同一内容的表述不一致时，以最后发出的文件为准。</w:t>
      </w:r>
      <w:r/>
    </w:p>
    <w:p>
      <w:pPr>
        <w:ind w:firstLine="482"/>
        <w:spacing w:after="0" w:line="440" w:lineRule="exact"/>
        <w:rPr>
          <w:rFonts w:hint="eastAsia" w:ascii="宋体" w:hAnsi="宋体" w:cs="等线"/>
          <w:b/>
          <w:bCs/>
          <w:color w:val="000000"/>
          <w:sz w:val="24"/>
        </w:rPr>
      </w:pPr>
      <w:r>
        <w:rPr>
          <w:rFonts w:hint="eastAsia" w:ascii="宋体" w:hAnsi="宋体" w:cs="等线"/>
          <w:b/>
          <w:bCs/>
          <w:color w:val="000000"/>
          <w:sz w:val="24"/>
        </w:rPr>
        <w:t xml:space="preserve">三、政策功能</w:t>
      </w:r>
      <w:r/>
    </w:p>
    <w:p>
      <w:pPr>
        <w:ind w:firstLine="480"/>
        <w:spacing w:after="0" w:line="44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Courier New"/>
          <w:sz w:val="24"/>
        </w:rPr>
        <w:t xml:space="preserve">落实</w:t>
      </w:r>
      <w:r>
        <w:rPr>
          <w:rFonts w:hint="eastAsia" w:ascii="宋体" w:hAnsi="宋体" w:cs="Courier New"/>
          <w:sz w:val="24"/>
          <w:lang w:eastAsia="zh-CN"/>
        </w:rPr>
        <w:t xml:space="preserve">政府采购政策</w:t>
      </w:r>
      <w:r>
        <w:rPr>
          <w:rFonts w:hint="eastAsia" w:ascii="宋体" w:hAnsi="宋体" w:cs="Courier New"/>
          <w:sz w:val="24"/>
        </w:rPr>
        <w:t xml:space="preserve">需满足的资格要求：专门面向中小企业,供应商应为中小微企业。</w:t>
      </w:r>
      <w:bookmarkEnd w:id="17"/>
      <w:r/>
      <w:bookmarkEnd w:id="18"/>
      <w:r/>
      <w:bookmarkEnd w:id="19"/>
      <w:r/>
      <w:bookmarkEnd w:id="20"/>
      <w:r/>
      <w:bookmarkStart w:id="35" w:name="_Toc20823285"/>
      <w:r/>
      <w:bookmarkEnd w:id="35"/>
      <w:r/>
      <w:bookmarkStart w:id="36" w:name="_Toc120614216"/>
      <w:r/>
      <w:bookmarkEnd w:id="36"/>
      <w:r/>
      <w:bookmarkStart w:id="37" w:name="_Toc16938529"/>
      <w:r/>
      <w:bookmarkEnd w:id="37"/>
      <w:r/>
      <w:bookmarkStart w:id="38" w:name="_Toc462564072"/>
      <w:r/>
      <w:bookmarkEnd w:id="38"/>
      <w:r/>
      <w:bookmarkStart w:id="39" w:name="_Toc513029213"/>
      <w:r/>
      <w:bookmarkEnd w:id="39"/>
      <w:r/>
      <w:r/>
    </w:p>
    <w:p>
      <w:pPr>
        <w:ind w:firstLine="482"/>
        <w:spacing w:after="0" w:line="440" w:lineRule="exact"/>
        <w:rPr>
          <w:rFonts w:hint="eastAsia" w:ascii="宋体" w:hAnsi="宋体" w:cs="等线"/>
          <w:b/>
          <w:bCs/>
          <w:color w:val="000000"/>
          <w:sz w:val="24"/>
        </w:rPr>
      </w:pPr>
      <w:r/>
      <w:bookmarkStart w:id="40" w:name="_Toc177870545"/>
      <w:r>
        <w:rPr>
          <w:rFonts w:hint="eastAsia" w:ascii="宋体" w:hAnsi="宋体" w:cs="等线"/>
          <w:b/>
          <w:bCs/>
          <w:color w:val="000000"/>
          <w:sz w:val="24"/>
        </w:rPr>
        <w:t xml:space="preserve">四、谈判响应文件</w:t>
      </w:r>
      <w:bookmarkEnd w:id="40"/>
      <w:r>
        <w:rPr>
          <w:rFonts w:hint="eastAsia" w:ascii="宋体" w:hAnsi="宋体" w:cs="等线"/>
          <w:b/>
          <w:bCs/>
          <w:color w:val="000000"/>
          <w:sz w:val="24"/>
        </w:rPr>
        <w:t xml:space="preserve">的编制</w:t>
      </w:r>
      <w:r/>
    </w:p>
    <w:p>
      <w:pPr>
        <w:ind w:firstLine="482"/>
        <w:spacing w:after="0" w:line="440" w:lineRule="exact"/>
        <w:rPr>
          <w:rFonts w:hint="eastAsia" w:ascii="宋体" w:hAnsi="宋体"/>
          <w:sz w:val="24"/>
        </w:rPr>
      </w:pPr>
      <w:r/>
      <w:bookmarkStart w:id="41" w:name="_Toc177870546"/>
      <w:r/>
      <w:bookmarkStart w:id="42" w:name="_Toc177824943"/>
      <w:r/>
      <w:bookmarkStart w:id="43" w:name="_Toc177824876"/>
      <w:r/>
      <w:bookmarkStart w:id="44" w:name="_Toc177825124"/>
      <w:r>
        <w:rPr>
          <w:rFonts w:hint="eastAsia" w:hAnsi="宋体"/>
          <w:b/>
          <w:sz w:val="24"/>
        </w:rPr>
        <w:t xml:space="preserve">（一）</w:t>
      </w:r>
      <w:r>
        <w:rPr>
          <w:rFonts w:hint="eastAsia" w:ascii="宋体" w:hAnsi="宋体"/>
          <w:b/>
          <w:bCs/>
          <w:sz w:val="24"/>
        </w:rPr>
        <w:t xml:space="preserve">竞争性谈判响应文件的组成</w:t>
      </w:r>
      <w:bookmarkEnd w:id="41"/>
      <w:r/>
      <w:bookmarkEnd w:id="42"/>
      <w:r/>
      <w:bookmarkEnd w:id="43"/>
      <w:r/>
      <w:bookmarkEnd w:id="44"/>
      <w:r/>
      <w:r/>
    </w:p>
    <w:p>
      <w:pPr>
        <w:ind w:firstLine="480"/>
        <w:spacing w:after="0" w:line="440" w:lineRule="exact"/>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1.《谈判报价表》（加盖电子签章，政府采购客户端工具输入报价自动生成）；</w:t>
      </w:r>
      <w:r/>
    </w:p>
    <w:p>
      <w:pPr>
        <w:ind w:firstLine="480"/>
        <w:spacing w:after="0" w:line="440" w:lineRule="exact"/>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资格证明文件（</w:t>
      </w:r>
      <w:r>
        <w:rPr>
          <w:rFonts w:hint="eastAsia" w:ascii="宋体" w:hAnsi="宋体"/>
          <w:b/>
          <w:bCs/>
          <w:color w:val="000000" w:themeColor="text1"/>
          <w:sz w:val="24"/>
          <w:szCs w:val="24"/>
          <w14:textFill>
            <w14:solidFill>
              <w14:schemeClr w14:val="tx1"/>
            </w14:solidFill>
          </w14:textFill>
        </w:rPr>
        <w:t xml:space="preserve">扫描件均须加盖电子签章，否则响应无效）</w:t>
      </w:r>
      <w:r>
        <w:rPr>
          <w:rFonts w:hint="eastAsia" w:ascii="宋体" w:hAnsi="宋体"/>
          <w:color w:val="000000" w:themeColor="text1"/>
          <w:sz w:val="24"/>
          <w:szCs w:val="24"/>
          <w14:textFill>
            <w14:solidFill>
              <w14:schemeClr w14:val="tx1"/>
            </w14:solidFill>
          </w14:textFill>
        </w:rPr>
        <w:t xml:space="preserve">：</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）供应商有效的营业执照扫描件；</w:t>
      </w:r>
      <w:r/>
    </w:p>
    <w:p>
      <w:pPr>
        <w:ind w:firstLine="480"/>
        <w:spacing w:after="0"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（2）《授权委托书》（提供原件的扫描件，格式见附件）（法定代表人参与</w:t>
      </w:r>
      <w:r>
        <w:rPr>
          <w:rFonts w:hint="eastAsia" w:ascii="宋体" w:hAnsi="宋体"/>
          <w:color w:val="000000" w:themeColor="text1"/>
          <w:sz w:val="24"/>
          <w:szCs w:val="24"/>
          <w:lang w:val="en-US" w:eastAsia="zh-CN"/>
          <w14:textFill>
            <w14:solidFill>
              <w14:schemeClr w14:val="tx1"/>
            </w14:solidFill>
          </w14:textFill>
        </w:rPr>
        <w:t xml:space="preserve">谈判</w:t>
      </w:r>
      <w:r>
        <w:rPr>
          <w:rFonts w:hint="eastAsia" w:ascii="宋体" w:hAnsi="宋体"/>
          <w:color w:val="000000" w:themeColor="text1"/>
          <w:sz w:val="24"/>
          <w:szCs w:val="24"/>
          <w14:textFill>
            <w14:solidFill>
              <w14:schemeClr w14:val="tx1"/>
            </w14:solidFill>
          </w14:textFill>
        </w:rPr>
        <w:t xml:space="preserve">的可不提供）；授权委托书中受托人身份证原件</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法定代表人参与谈判的提供法定代表人身份证原件</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的扫描件</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）供应商有效的资质证书及安全生产许可证扫描件；</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）项目负责人有效的注册建造师执业资格证书及有效的安全生产考核合格证书（B证）扫描件，项目负责人养老保险证明材料；</w:t>
      </w:r>
      <w:r/>
    </w:p>
    <w:p>
      <w:pPr>
        <w:ind w:firstLine="480"/>
        <w:spacing w:after="0"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）资格承诺函</w:t>
      </w:r>
      <w:r>
        <w:rPr>
          <w:rFonts w:hint="eastAsia" w:ascii="宋体" w:hAnsi="宋体"/>
          <w:b/>
          <w:bCs/>
          <w:color w:val="000000" w:themeColor="text1"/>
          <w:sz w:val="24"/>
          <w:szCs w:val="24"/>
          <w14:textFill>
            <w14:solidFill>
              <w14:schemeClr w14:val="tx1"/>
            </w14:solidFill>
          </w14:textFill>
        </w:rPr>
        <w:t xml:space="preserve">；</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）诚信投标承诺书；</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中小企业声明函或监狱企业证明文件、或残疾人福利性单位声明函</w:t>
      </w: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[监狱企业在响应文件中提供由省级以上监狱管理局、戒毒管理局（含新疆生产建设兵团）出具的属于监狱企业的证明文件。未按采购文件的规定在响应文件中提供监狱企业证明文件的，不符合监狱企业条件。]</w:t>
      </w:r>
      <w:r>
        <w:rPr>
          <w:rFonts w:hint="eastAsia" w:ascii="宋体" w:hAnsi="宋体"/>
          <w:color w:val="000000" w:themeColor="text1"/>
          <w:sz w:val="24"/>
          <w:szCs w:val="24"/>
          <w14:textFill>
            <w14:solidFill>
              <w14:schemeClr w14:val="tx1"/>
            </w14:solidFill>
          </w14:textFill>
        </w:rPr>
        <w:t xml:space="preserve">；</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响应函；</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已标价工程清单；</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 项目经理情况表；</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 谈判所需其他材料：</w:t>
      </w:r>
      <w:r>
        <w:rPr>
          <w:rFonts w:hint="eastAsia" w:ascii="宋体" w:hAnsi="宋体"/>
          <w:color w:val="000000" w:themeColor="text1"/>
          <w:sz w:val="24"/>
          <w:szCs w:val="24"/>
          <w14:textFill>
            <w14:solidFill>
              <w14:schemeClr w14:val="tx1"/>
            </w14:solidFill>
          </w14:textFill>
        </w:rPr>
        <w:t xml:space="preserve">本谈判文件要求提供的和响应人认为需要提供的</w:t>
      </w:r>
      <w:r>
        <w:rPr>
          <w:rFonts w:hint="eastAsia" w:ascii="宋体" w:hAnsi="宋体"/>
          <w:color w:val="000000" w:themeColor="text1"/>
          <w:sz w:val="24"/>
          <w:szCs w:val="24"/>
          <w:lang w:eastAsia="zh-CN"/>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说明和资料、文件。</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rPr>
          <w:rFonts w:hint="eastAsia" w:ascii="宋体" w:hAnsi="宋体" w:cs="宋体"/>
          <w:color w:val="000000" w:themeColor="text1"/>
          <w:sz w:val="24"/>
          <w:lang w:val="zh-CN"/>
          <w14:textFill>
            <w14:solidFill>
              <w14:schemeClr w14:val="tx1"/>
            </w14:solidFill>
          </w14:textFill>
        </w:rPr>
        <w:t xml:space="preserve">各</w:t>
      </w:r>
      <w:r>
        <w:rPr>
          <w:rFonts w:hint="eastAsia" w:ascii="宋体" w:hAnsi="宋体" w:cs="宋体"/>
          <w:color w:val="000000" w:themeColor="text1"/>
          <w:sz w:val="24"/>
          <w14:textFill>
            <w14:solidFill>
              <w14:schemeClr w14:val="tx1"/>
            </w14:solidFill>
          </w14:textFill>
        </w:rPr>
        <w:t xml:space="preserve">供应商</w:t>
      </w:r>
      <w:r>
        <w:rPr>
          <w:rFonts w:hint="eastAsia" w:ascii="宋体" w:hAnsi="宋体" w:cs="宋体"/>
          <w:color w:val="000000" w:themeColor="text1"/>
          <w:sz w:val="24"/>
          <w:lang w:val="zh-CN"/>
          <w14:textFill>
            <w14:solidFill>
              <w14:schemeClr w14:val="tx1"/>
            </w14:solidFill>
          </w14:textFill>
        </w:rPr>
        <w:t xml:space="preserve">在编制</w:t>
      </w:r>
      <w:r>
        <w:rPr>
          <w:rFonts w:hint="eastAsia" w:ascii="宋体" w:hAnsi="宋体" w:cs="宋体"/>
          <w:color w:val="000000" w:themeColor="text1"/>
          <w:sz w:val="24"/>
          <w14:textFill>
            <w14:solidFill>
              <w14:schemeClr w14:val="tx1"/>
            </w14:solidFill>
          </w14:textFill>
        </w:rPr>
        <w:t xml:space="preserve">响应</w:t>
      </w:r>
      <w:r>
        <w:rPr>
          <w:rFonts w:hint="eastAsia" w:ascii="宋体" w:hAnsi="宋体" w:cs="宋体"/>
          <w:color w:val="000000" w:themeColor="text1"/>
          <w:sz w:val="24"/>
          <w:lang w:val="zh-CN"/>
          <w14:textFill>
            <w14:solidFill>
              <w14:schemeClr w14:val="tx1"/>
            </w14:solidFill>
          </w14:textFill>
        </w:rPr>
        <w:t xml:space="preserve">文件时请按照</w:t>
      </w:r>
      <w:r>
        <w:rPr>
          <w:rFonts w:hint="eastAsia" w:ascii="宋体" w:hAnsi="宋体" w:cs="宋体"/>
          <w:color w:val="000000" w:themeColor="text1"/>
          <w:sz w:val="24"/>
          <w14:textFill>
            <w14:solidFill>
              <w14:schemeClr w14:val="tx1"/>
            </w14:solidFill>
          </w14:textFill>
        </w:rPr>
        <w:t xml:space="preserve">响应文件编制及</w:t>
      </w:r>
      <w:r>
        <w:rPr>
          <w:rFonts w:hint="eastAsia" w:ascii="宋体" w:hAnsi="宋体" w:cs="宋体"/>
          <w:color w:val="000000" w:themeColor="text1"/>
          <w:sz w:val="24"/>
          <w:lang w:val="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谈判</w:t>
      </w:r>
      <w:r>
        <w:rPr>
          <w:rFonts w:hint="eastAsia" w:ascii="宋体" w:hAnsi="宋体" w:cs="宋体"/>
          <w:color w:val="000000" w:themeColor="text1"/>
          <w:sz w:val="24"/>
          <w:lang w:val="zh-CN"/>
          <w14:textFill>
            <w14:solidFill>
              <w14:schemeClr w14:val="tx1"/>
            </w14:solidFill>
          </w14:textFill>
        </w:rPr>
        <w:t xml:space="preserve">文件”</w:t>
      </w:r>
      <w:r>
        <w:rPr>
          <w:rFonts w:hint="eastAsia" w:ascii="宋体" w:hAnsi="宋体" w:cs="宋体"/>
          <w:color w:val="000000" w:themeColor="text1"/>
          <w:sz w:val="24"/>
          <w14:textFill>
            <w14:solidFill>
              <w14:schemeClr w14:val="tx1"/>
            </w14:solidFill>
          </w14:textFill>
        </w:rPr>
        <w:t xml:space="preserve">第七章</w:t>
      </w:r>
      <w:r>
        <w:rPr>
          <w:rFonts w:hint="eastAsia" w:ascii="宋体" w:hAnsi="宋体" w:cs="宋体"/>
          <w:color w:val="000000" w:themeColor="text1"/>
          <w:sz w:val="24"/>
          <w:lang w:val="zh-CN"/>
          <w14:textFill>
            <w14:solidFill>
              <w14:schemeClr w14:val="tx1"/>
            </w14:solidFill>
          </w14:textFill>
        </w:rPr>
        <w:t xml:space="preserve">规定的格式进行，混乱的编排导致</w:t>
      </w:r>
      <w:r>
        <w:rPr>
          <w:rFonts w:hint="eastAsia" w:ascii="宋体" w:hAnsi="宋体" w:cs="宋体"/>
          <w:color w:val="000000" w:themeColor="text1"/>
          <w:sz w:val="24"/>
          <w14:textFill>
            <w14:solidFill>
              <w14:schemeClr w14:val="tx1"/>
            </w14:solidFill>
          </w14:textFill>
        </w:rPr>
        <w:t xml:space="preserve">响应</w:t>
      </w:r>
      <w:r>
        <w:rPr>
          <w:rFonts w:hint="eastAsia" w:ascii="宋体" w:hAnsi="宋体" w:cs="宋体"/>
          <w:color w:val="000000" w:themeColor="text1"/>
          <w:sz w:val="24"/>
          <w:lang w:val="zh-CN"/>
          <w14:textFill>
            <w14:solidFill>
              <w14:schemeClr w14:val="tx1"/>
            </w14:solidFill>
          </w14:textFill>
        </w:rPr>
        <w:t xml:space="preserve">文件被误读或</w:t>
      </w:r>
      <w:r>
        <w:rPr>
          <w:rFonts w:hint="eastAsia" w:ascii="宋体" w:hAnsi="宋体" w:cs="宋体"/>
          <w:color w:val="000000" w:themeColor="text1"/>
          <w:sz w:val="24"/>
          <w14:textFill>
            <w14:solidFill>
              <w14:schemeClr w14:val="tx1"/>
            </w14:solidFill>
          </w14:textFill>
        </w:rPr>
        <w:t xml:space="preserve">谈判小组</w:t>
      </w:r>
      <w:r>
        <w:rPr>
          <w:rFonts w:hint="eastAsia" w:ascii="宋体" w:hAnsi="宋体" w:cs="宋体"/>
          <w:color w:val="000000" w:themeColor="text1"/>
          <w:sz w:val="24"/>
          <w:lang w:val="zh-CN"/>
          <w14:textFill>
            <w14:solidFill>
              <w14:schemeClr w14:val="tx1"/>
            </w14:solidFill>
          </w14:textFill>
        </w:rPr>
        <w:t xml:space="preserve">查找不到有效文件是</w:t>
      </w:r>
      <w:r>
        <w:rPr>
          <w:rFonts w:hint="eastAsia" w:ascii="宋体" w:hAnsi="宋体" w:cs="宋体"/>
          <w:color w:val="000000" w:themeColor="text1"/>
          <w:sz w:val="24"/>
          <w14:textFill>
            <w14:solidFill>
              <w14:schemeClr w14:val="tx1"/>
            </w14:solidFill>
          </w14:textFill>
        </w:rPr>
        <w:t xml:space="preserve">供应商</w:t>
      </w:r>
      <w:r>
        <w:rPr>
          <w:rFonts w:hint="eastAsia" w:ascii="宋体" w:hAnsi="宋体" w:cs="宋体"/>
          <w:color w:val="000000" w:themeColor="text1"/>
          <w:sz w:val="24"/>
          <w:lang w:val="zh-CN"/>
          <w14:textFill>
            <w14:solidFill>
              <w14:schemeClr w14:val="tx1"/>
            </w14:solidFill>
          </w14:textFill>
        </w:rPr>
        <w:t xml:space="preserve">的风险。</w:t>
      </w:r>
      <w:r/>
    </w:p>
    <w:p>
      <w:pPr>
        <w:ind w:firstLine="482"/>
        <w:spacing w:after="0" w:line="440" w:lineRule="exact"/>
        <w:rPr>
          <w:rFonts w:hint="eastAsia" w:ascii="宋体" w:hAnsi="宋体"/>
          <w:sz w:val="24"/>
        </w:rPr>
      </w:pPr>
      <w:r/>
      <w:bookmarkStart w:id="45" w:name="_Toc177870547"/>
      <w:r/>
      <w:bookmarkStart w:id="46" w:name="_Toc177824877"/>
      <w:r/>
      <w:bookmarkStart w:id="47" w:name="_Toc177825125"/>
      <w:r/>
      <w:bookmarkStart w:id="48" w:name="_Toc177824944"/>
      <w:r>
        <w:rPr>
          <w:rFonts w:hint="eastAsia" w:hAnsi="宋体"/>
          <w:b/>
          <w:sz w:val="24"/>
        </w:rPr>
        <w:t xml:space="preserve">（二）</w:t>
      </w:r>
      <w:r>
        <w:rPr>
          <w:rFonts w:hint="eastAsia" w:ascii="宋体" w:hAnsi="宋体"/>
          <w:b/>
          <w:bCs/>
          <w:sz w:val="24"/>
        </w:rPr>
        <w:t xml:space="preserve">谈判响应文件的语言及计量</w:t>
      </w:r>
      <w:bookmarkEnd w:id="45"/>
      <w:r/>
      <w:bookmarkEnd w:id="46"/>
      <w:r/>
      <w:bookmarkEnd w:id="47"/>
      <w:r/>
      <w:bookmarkEnd w:id="48"/>
      <w:r/>
      <w:r/>
    </w:p>
    <w:p>
      <w:pPr>
        <w:ind w:firstLine="480"/>
        <w:spacing w:after="0" w:line="440" w:lineRule="exact"/>
        <w:rPr>
          <w:rFonts w:hint="eastAsia" w:ascii="宋体" w:hAnsi="宋体"/>
          <w:sz w:val="24"/>
        </w:rPr>
      </w:pPr>
      <w:r>
        <w:rPr>
          <w:rFonts w:ascii="宋体" w:hAnsi="宋体"/>
          <w:sz w:val="24"/>
        </w:rPr>
        <w:t xml:space="preserve">1.</w:t>
      </w:r>
      <w:r>
        <w:rPr>
          <w:rFonts w:hint="eastAsia" w:ascii="宋体" w:hAnsi="宋体"/>
          <w:sz w:val="24"/>
        </w:rPr>
        <w:t xml:space="preserve">谈判响应文件以及供应商与采购人或代理机构就有关谈判事宜的所有来往函电，均应以中文汉语书写。除签名、盖章、专用名称等特殊情形外，以中文汉语以外的文字表述的谈判响应文件视同未提供。</w:t>
      </w:r>
      <w:r/>
    </w:p>
    <w:p>
      <w:pPr>
        <w:ind w:firstLine="480"/>
        <w:spacing w:after="0" w:line="440" w:lineRule="exact"/>
        <w:rPr>
          <w:rFonts w:hint="eastAsia" w:ascii="宋体" w:hAnsi="宋体"/>
          <w:sz w:val="24"/>
        </w:rPr>
      </w:pPr>
      <w:r>
        <w:rPr>
          <w:rFonts w:ascii="宋体" w:hAnsi="宋体"/>
          <w:sz w:val="24"/>
        </w:rPr>
        <w:t xml:space="preserve">2.</w:t>
      </w:r>
      <w:r>
        <w:rPr>
          <w:rFonts w:hint="eastAsia" w:ascii="宋体" w:hAnsi="宋体"/>
          <w:sz w:val="24"/>
        </w:rPr>
        <w:t xml:space="preserve">计量单位，谈判文件已有明确规定的，使用谈判文件规定的计量单位；谈判文件没有规定的，应采用中华人民共和国法定计量单位，否则视同未响应。</w:t>
      </w:r>
      <w:bookmarkStart w:id="49" w:name="_Toc177824945"/>
      <w:r/>
      <w:bookmarkStart w:id="50" w:name="_Toc177825126"/>
      <w:r/>
      <w:bookmarkStart w:id="51" w:name="_Toc177870548"/>
      <w:r/>
      <w:bookmarkStart w:id="52" w:name="_Toc177824878"/>
      <w:r/>
      <w:r/>
    </w:p>
    <w:p>
      <w:pPr>
        <w:ind w:firstLine="482"/>
        <w:spacing w:after="0" w:line="440" w:lineRule="exact"/>
        <w:rPr>
          <w:rFonts w:hint="eastAsia" w:ascii="宋体" w:hAnsi="宋体"/>
          <w:sz w:val="24"/>
        </w:rPr>
      </w:pPr>
      <w:r>
        <w:rPr>
          <w:rFonts w:hint="eastAsia" w:hAnsi="宋体"/>
          <w:b/>
          <w:sz w:val="24"/>
        </w:rPr>
        <w:t xml:space="preserve">（三）</w:t>
      </w:r>
      <w:r>
        <w:rPr>
          <w:rFonts w:hint="eastAsia" w:ascii="宋体" w:hAnsi="宋体"/>
          <w:b/>
          <w:bCs/>
          <w:sz w:val="24"/>
        </w:rPr>
        <w:t xml:space="preserve">谈判报价</w:t>
      </w:r>
      <w:bookmarkEnd w:id="49"/>
      <w:r/>
      <w:bookmarkEnd w:id="50"/>
      <w:r/>
      <w:bookmarkEnd w:id="51"/>
      <w:r/>
      <w:bookmarkEnd w:id="52"/>
      <w:r/>
      <w:r/>
    </w:p>
    <w:p>
      <w:pPr>
        <w:ind w:firstLine="480"/>
        <w:spacing w:after="0" w:line="440" w:lineRule="exact"/>
        <w:rPr>
          <w:rFonts w:hint="eastAsia" w:ascii="宋体" w:hAnsi="宋体" w:cs="Courier New"/>
          <w:sz w:val="24"/>
        </w:rPr>
      </w:pPr>
      <w:r>
        <w:rPr>
          <w:rFonts w:ascii="宋体" w:hAnsi="宋体" w:cs="Courier New"/>
          <w:sz w:val="24"/>
        </w:rPr>
        <w:t xml:space="preserve">1.</w:t>
      </w:r>
      <w:r>
        <w:rPr>
          <w:rFonts w:hint="eastAsia" w:ascii="宋体" w:hAnsi="宋体" w:cs="Courier New"/>
          <w:sz w:val="24"/>
        </w:rPr>
        <w:t xml:space="preserve">谈判报价应按本谈判文件中相关附表格式填写。</w:t>
      </w:r>
      <w:r/>
    </w:p>
    <w:p>
      <w:pPr>
        <w:ind w:firstLine="480"/>
        <w:spacing w:after="0" w:line="440" w:lineRule="exact"/>
        <w:rPr>
          <w:rFonts w:hint="eastAsia" w:ascii="宋体" w:hAnsi="宋体"/>
          <w:sz w:val="24"/>
        </w:rPr>
      </w:pPr>
      <w:r>
        <w:rPr>
          <w:rFonts w:ascii="宋体" w:hAnsi="宋体"/>
          <w:sz w:val="24"/>
        </w:rPr>
        <w:t xml:space="preserve">2.</w:t>
      </w:r>
      <w:r>
        <w:rPr>
          <w:rFonts w:hint="eastAsia" w:ascii="宋体" w:hAnsi="宋体"/>
          <w:bCs/>
          <w:color w:val="000000" w:themeColor="text1"/>
          <w:sz w:val="24"/>
          <w14:textFill>
            <w14:solidFill>
              <w14:schemeClr w14:val="tx1"/>
            </w14:solidFill>
          </w14:textFill>
        </w:rPr>
        <w:t xml:space="preserve">谈判报价是履行合同的最终价格，因此供应商的报价应包括完成该项目施工工期、</w:t>
      </w:r>
      <w:r>
        <w:rPr>
          <w:rFonts w:hint="eastAsia" w:ascii="宋体" w:hAnsi="宋体"/>
          <w:color w:val="000000" w:themeColor="text1"/>
          <w:sz w:val="24"/>
          <w:szCs w:val="24"/>
          <w14:textFill>
            <w14:solidFill>
              <w14:schemeClr w14:val="tx1"/>
            </w14:solidFill>
          </w14:textFill>
        </w:rPr>
        <w:t xml:space="preserve">质量等级、施工图纸、工程量清单及所必须的附属工程、临时工程以及为完成本工程可能发生和供应商认为所需的一切费用。包括但不限于</w:t>
      </w:r>
      <w:r>
        <w:rPr>
          <w:rFonts w:hint="eastAsia" w:hAnsi="宋体"/>
          <w:color w:val="000000" w:themeColor="text1"/>
          <w:sz w:val="24"/>
          <w14:textFill>
            <w14:solidFill>
              <w14:schemeClr w14:val="tx1"/>
            </w14:solidFill>
          </w14:textFill>
        </w:rPr>
        <w:t xml:space="preserve">全部人工、材料、机具使用、措施费、规费、税金、安全文明施工、扬尘、环保、公积金、成品保护、运输、装卸、保险、安装、检测、培训、保修等一切税金和费用。</w:t>
      </w:r>
      <w:r/>
    </w:p>
    <w:p>
      <w:pPr>
        <w:ind w:firstLine="480"/>
        <w:spacing w:after="0" w:line="44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报价方式：</w:t>
      </w:r>
      <w:r/>
    </w:p>
    <w:p>
      <w:pPr>
        <w:ind w:firstLine="480"/>
        <w:spacing w:after="0" w:line="440" w:lineRule="exact"/>
        <w:rPr>
          <w:rFonts w:hint="eastAsia" w:ascii="宋体" w:hAnsi="宋体"/>
          <w:sz w:val="24"/>
        </w:rPr>
      </w:pPr>
      <w:r>
        <w:rPr>
          <w:rFonts w:ascii="宋体" w:hAnsi="宋体"/>
          <w:sz w:val="24"/>
        </w:rPr>
        <w:t xml:space="preserve">（1）本工程项目采用工程量清单报价方式。</w:t>
      </w:r>
      <w:r/>
    </w:p>
    <w:p>
      <w:pPr>
        <w:ind w:firstLine="480"/>
        <w:spacing w:after="0" w:line="440" w:lineRule="exact"/>
        <w:rPr>
          <w:rFonts w:hint="eastAsia" w:ascii="宋体" w:hAnsi="宋体"/>
          <w:sz w:val="24"/>
        </w:rPr>
      </w:pPr>
      <w:r>
        <w:rPr>
          <w:rFonts w:ascii="宋体" w:hAnsi="宋体"/>
          <w:sz w:val="24"/>
        </w:rPr>
        <w:t xml:space="preserve">（2）供应商应充分考虑施工期间各类建材的市场风险以及国家政策性调整的风险，并计入总报价，今后不作调整</w:t>
      </w:r>
      <w:r>
        <w:rPr>
          <w:rFonts w:hint="eastAsia" w:ascii="宋体" w:hAnsi="宋体"/>
          <w:sz w:val="24"/>
        </w:rPr>
        <w:t xml:space="preserve">,</w:t>
      </w:r>
      <w:r>
        <w:rPr>
          <w:rFonts w:ascii="宋体" w:hAnsi="宋体"/>
          <w:sz w:val="24"/>
        </w:rPr>
        <w:t xml:space="preserve">设计变更和采购人要求变动的内容除外。结算方式在合同专用条款中明确。</w:t>
      </w:r>
      <w:r/>
    </w:p>
    <w:p>
      <w:pPr>
        <w:ind w:left="0" w:right="0" w:firstLine="480"/>
        <w:jc w:val="both"/>
        <w:keepLines w:val="0"/>
        <w:keepNext w:val="0"/>
        <w:pageBreakBefore w:val="0"/>
        <w:spacing w:after="0" w:line="440" w:lineRule="exact"/>
        <w:widowControl w:val="off"/>
        <w:rPr>
          <w:rFonts w:hint="eastAsia" w:ascii="宋体" w:hAnsi="宋体"/>
          <w:sz w:val="24"/>
        </w:rPr>
        <w:outlineLvl w:val="9"/>
      </w:pPr>
      <w:r>
        <w:rPr>
          <w:rFonts w:hint="eastAsia" w:ascii="宋体" w:hAnsi="宋体"/>
          <w:sz w:val="24"/>
        </w:rPr>
        <w:t xml:space="preserve">★</w:t>
      </w:r>
      <w:r>
        <w:rPr>
          <w:rFonts w:ascii="宋体" w:hAnsi="宋体"/>
          <w:sz w:val="24"/>
        </w:rPr>
        <w:t xml:space="preserve">4.</w:t>
      </w:r>
      <w:r>
        <w:rPr>
          <w:rFonts w:hint="eastAsia" w:ascii="宋体" w:hAnsi="宋体"/>
          <w:bCs/>
          <w:color w:val="000000" w:themeColor="text1"/>
          <w:sz w:val="24"/>
          <w14:textFill>
            <w14:solidFill>
              <w14:schemeClr w14:val="tx1"/>
            </w14:solidFill>
          </w14:textFill>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w:t>
      </w:r>
      <w:r>
        <w:rPr>
          <w:rFonts w:hint="eastAsia" w:ascii="宋体" w:hAnsi="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按照法律法规规定不可竞争的费用等详见采购人提供的工程量清单。</w:t>
      </w:r>
      <w:r/>
    </w:p>
    <w:p>
      <w:pPr>
        <w:ind w:firstLine="480"/>
        <w:spacing w:after="0" w:line="44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谈判响应文件只允许有一个报价，有选择性的报价采购人将不予接受。</w:t>
      </w:r>
      <w:r/>
    </w:p>
    <w:p>
      <w:pPr>
        <w:ind w:firstLine="482"/>
        <w:spacing w:after="0" w:line="440" w:lineRule="exact"/>
        <w:rPr>
          <w:rFonts w:hint="eastAsia" w:ascii="宋体" w:hAnsi="宋体"/>
          <w:sz w:val="24"/>
        </w:rPr>
      </w:pPr>
      <w:r>
        <w:rPr>
          <w:rFonts w:hint="eastAsia" w:hAnsi="宋体"/>
          <w:b/>
          <w:sz w:val="24"/>
        </w:rPr>
        <w:t xml:space="preserve">（四）</w:t>
      </w:r>
      <w:r>
        <w:rPr>
          <w:rFonts w:hint="eastAsia" w:ascii="宋体" w:hAnsi="宋体"/>
          <w:b/>
          <w:bCs/>
          <w:sz w:val="24"/>
        </w:rPr>
        <w:t xml:space="preserve">谈判响应文件的有效期</w:t>
      </w:r>
      <w:r/>
    </w:p>
    <w:p>
      <w:pPr>
        <w:ind w:firstLine="480"/>
        <w:spacing w:after="0" w:line="440" w:lineRule="exact"/>
        <w:rPr>
          <w:rFonts w:hint="eastAsia" w:ascii="宋体" w:hAnsi="宋体"/>
          <w:sz w:val="24"/>
        </w:rPr>
      </w:pPr>
      <w:r>
        <w:rPr>
          <w:rFonts w:hint="eastAsia" w:ascii="宋体" w:hAnsi="宋体"/>
          <w:sz w:val="24"/>
        </w:rPr>
        <w:t xml:space="preserve"> ★谈判响应文件的有效期：自谈判截止日起60天。</w:t>
      </w:r>
      <w:bookmarkStart w:id="53" w:name="_Toc177825128"/>
      <w:r/>
      <w:bookmarkStart w:id="54" w:name="_Toc177824880"/>
      <w:r/>
      <w:bookmarkStart w:id="55" w:name="_Toc177870550"/>
      <w:r/>
      <w:bookmarkStart w:id="56" w:name="_Toc177824947"/>
      <w:r/>
      <w:r/>
    </w:p>
    <w:p>
      <w:pPr>
        <w:numPr>
          <w:ilvl w:val="0"/>
          <w:numId w:val="3"/>
        </w:numPr>
        <w:ind w:firstLine="482"/>
        <w:spacing w:after="0" w:line="440" w:lineRule="exact"/>
        <w:rPr>
          <w:rFonts w:hint="eastAsia" w:ascii="宋体" w:hAnsi="宋体"/>
          <w:b/>
          <w:bCs/>
          <w:sz w:val="24"/>
        </w:rPr>
      </w:pPr>
      <w:r>
        <w:rPr>
          <w:rFonts w:hint="eastAsia" w:ascii="宋体" w:hAnsi="宋体"/>
          <w:b/>
          <w:bCs/>
          <w:sz w:val="24"/>
        </w:rPr>
        <w:t xml:space="preserve">谈判保证金</w:t>
      </w:r>
      <w:bookmarkEnd w:id="53"/>
      <w:r/>
      <w:bookmarkEnd w:id="54"/>
      <w:r/>
      <w:bookmarkEnd w:id="55"/>
      <w:r/>
      <w:bookmarkEnd w:id="56"/>
      <w:r/>
      <w:bookmarkStart w:id="57" w:name="_Toc177824948"/>
      <w:r/>
      <w:bookmarkStart w:id="58" w:name="_Toc177870551"/>
      <w:r/>
      <w:bookmarkStart w:id="59" w:name="_Toc177824881"/>
      <w:r/>
      <w:bookmarkStart w:id="60" w:name="_Toc177825129"/>
      <w:r/>
      <w:r/>
    </w:p>
    <w:p>
      <w:pPr>
        <w:ind w:firstLine="480"/>
        <w:spacing w:after="0" w:line="440" w:lineRule="exact"/>
        <w:rPr>
          <w:rFonts w:hint="eastAsia" w:ascii="宋体" w:hAnsi="宋体"/>
          <w:sz w:val="24"/>
        </w:rPr>
      </w:pPr>
      <w:r>
        <w:rPr>
          <w:rFonts w:hint="eastAsia" w:ascii="宋体" w:hAnsi="宋体"/>
          <w:sz w:val="24"/>
        </w:rPr>
        <w:t xml:space="preserve">本项目不需要缴纳谈判保证金</w:t>
      </w:r>
      <w:r/>
    </w:p>
    <w:p>
      <w:pPr>
        <w:ind w:firstLine="482"/>
        <w:spacing w:after="0" w:line="440" w:lineRule="exact"/>
        <w:rPr>
          <w:rFonts w:hint="eastAsia" w:ascii="宋体" w:hAnsi="宋体"/>
          <w:sz w:val="24"/>
        </w:rPr>
      </w:pPr>
      <w:r>
        <w:rPr>
          <w:rFonts w:hint="eastAsia" w:hAnsi="宋体"/>
          <w:b/>
          <w:sz w:val="24"/>
        </w:rPr>
        <w:t xml:space="preserve">（六）</w:t>
      </w:r>
      <w:r>
        <w:rPr>
          <w:rFonts w:hint="eastAsia" w:ascii="宋体" w:hAnsi="宋体"/>
          <w:b/>
          <w:bCs/>
          <w:sz w:val="24"/>
        </w:rPr>
        <w:t xml:space="preserve">响应文件的签署</w:t>
      </w:r>
      <w:bookmarkEnd w:id="57"/>
      <w:r/>
      <w:bookmarkEnd w:id="58"/>
      <w:r/>
      <w:bookmarkEnd w:id="59"/>
      <w:r/>
      <w:bookmarkEnd w:id="60"/>
      <w:r/>
      <w:r/>
    </w:p>
    <w:p>
      <w:pPr>
        <w:ind w:firstLine="480"/>
        <w:spacing w:after="0"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w:t>
      </w:r>
      <w:r>
        <w:rPr>
          <w:rFonts w:hint="eastAsia" w:ascii="宋体" w:hAnsi="宋体"/>
          <w:sz w:val="24"/>
          <w:lang w:eastAsia="zh-CN"/>
        </w:rPr>
        <w:t xml:space="preserve">除外</w:t>
      </w:r>
      <w:r>
        <w:rPr>
          <w:rFonts w:hint="eastAsia" w:ascii="宋体" w:hAnsi="宋体"/>
          <w:sz w:val="24"/>
        </w:rPr>
        <w:t xml:space="preserve">）。</w:t>
      </w:r>
      <w:r/>
    </w:p>
    <w:p>
      <w:pPr>
        <w:ind w:firstLine="480"/>
        <w:spacing w:after="0" w:line="440" w:lineRule="exact"/>
        <w:rPr>
          <w:rFonts w:hint="eastAsia" w:ascii="宋体" w:hAnsi="宋体"/>
          <w:sz w:val="24"/>
        </w:rPr>
      </w:pPr>
      <w:r>
        <w:rPr>
          <w:rFonts w:ascii="宋体" w:hAnsi="宋体"/>
          <w:sz w:val="24"/>
        </w:rPr>
        <w:t xml:space="preserve">2.</w:t>
      </w:r>
      <w:r>
        <w:rPr>
          <w:rFonts w:hint="eastAsia" w:ascii="宋体" w:hAnsi="宋体"/>
          <w:sz w:val="24"/>
        </w:rPr>
        <w:t xml:space="preserve">响应文件由响应人按要求参考给定格式如实填写（编写），须有供应商盖章、法定代表人或授权委托人签字或盖章，方为有效，未尽事宜可自行补充。</w:t>
      </w:r>
      <w:r/>
    </w:p>
    <w:p>
      <w:pPr>
        <w:ind w:firstLine="480"/>
        <w:spacing w:after="0" w:line="440" w:lineRule="exact"/>
        <w:rPr>
          <w:rFonts w:hint="eastAsia" w:ascii="宋体" w:hAnsi="宋体"/>
          <w:sz w:val="24"/>
        </w:rPr>
      </w:pPr>
      <w:r>
        <w:rPr>
          <w:rFonts w:ascii="宋体" w:hAnsi="宋体"/>
          <w:sz w:val="24"/>
        </w:rPr>
        <w:t xml:space="preserve">3.</w:t>
      </w:r>
      <w:r>
        <w:rPr>
          <w:rFonts w:hint="eastAsia" w:ascii="宋体" w:hAnsi="宋体"/>
          <w:sz w:val="24"/>
        </w:rPr>
        <w:t xml:space="preserve">如无特别说明，报价一律以人民币为报价结算货币,结算单位为“元”。</w:t>
      </w:r>
      <w:r/>
    </w:p>
    <w:p>
      <w:pPr>
        <w:ind w:firstLine="480"/>
        <w:spacing w:after="0" w:line="44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响应文件不应有涂改、增删和潦草之处，如有必须修改时，修改处必须有响应人盖章、法定代表人或授权委托人的签字。</w:t>
      </w:r>
      <w:r/>
    </w:p>
    <w:p>
      <w:pPr>
        <w:ind w:firstLine="482"/>
        <w:spacing w:after="0" w:line="440" w:lineRule="exact"/>
        <w:rPr>
          <w:rFonts w:hint="eastAsia" w:ascii="宋体" w:hAnsi="宋体"/>
          <w:sz w:val="24"/>
        </w:rPr>
      </w:pPr>
      <w:r>
        <w:rPr>
          <w:rFonts w:hint="eastAsia" w:hAnsi="宋体"/>
          <w:b/>
          <w:sz w:val="24"/>
        </w:rPr>
        <w:t xml:space="preserve">（七）</w:t>
      </w:r>
      <w:r>
        <w:rPr>
          <w:rFonts w:hint="eastAsia" w:ascii="宋体" w:hAnsi="宋体"/>
          <w:b/>
          <w:bCs/>
          <w:sz w:val="24"/>
        </w:rPr>
        <w:t xml:space="preserve">响应文件的递交</w:t>
      </w:r>
      <w:r/>
    </w:p>
    <w:p>
      <w:pPr>
        <w:ind w:firstLine="480"/>
        <w:spacing w:after="0" w:line="440" w:lineRule="exact"/>
        <w:rPr>
          <w:rFonts w:hint="eastAsia" w:ascii="宋体" w:hAnsi="宋体"/>
          <w:sz w:val="24"/>
        </w:rPr>
      </w:pPr>
      <w:r>
        <w:rPr>
          <w:rFonts w:hint="eastAsia" w:ascii="宋体" w:hAnsi="宋体"/>
          <w:sz w:val="24"/>
        </w:rPr>
        <w:t xml:space="preserve">供应商应当通过“苏采云”系统提交数据电文形式的响应文件。未进行线上响应文件提交并解密</w:t>
      </w:r>
      <w:r>
        <w:rPr>
          <w:rFonts w:ascii="宋体" w:hAnsi="宋体"/>
          <w:sz w:val="24"/>
        </w:rPr>
        <w:t xml:space="preserve">(因“苏采云”系统导致解密失败的除外)的供应商，响应无效。</w:t>
      </w:r>
      <w:r/>
    </w:p>
    <w:p>
      <w:pPr>
        <w:ind w:firstLine="480"/>
        <w:spacing w:after="0" w:line="440" w:lineRule="exact"/>
        <w:rPr>
          <w:rFonts w:hint="eastAsia" w:ascii="宋体" w:hAnsi="宋体"/>
          <w:sz w:val="24"/>
        </w:rPr>
      </w:pPr>
      <w:r>
        <w:rPr>
          <w:rFonts w:hint="eastAsia" w:ascii="宋体" w:hAnsi="宋体"/>
          <w:sz w:val="24"/>
        </w:rPr>
        <w:t xml:space="preserve">使用需要第三方认证的电子签名、数据电文，通过互联网方式提交首次响应文件。即：使用“电子签名认证证书（</w:t>
      </w:r>
      <w:r>
        <w:rPr>
          <w:rFonts w:ascii="宋体" w:hAnsi="宋体"/>
          <w:sz w:val="24"/>
        </w:rPr>
        <w:t xml:space="preserve">CA数字证书）”登录“苏采云”系统（网址：http://jszfcg.jsczt.cn/，点击“苏采云”进入系统），按照要求通过互联网方式提交首次响应文件。</w:t>
      </w:r>
      <w:r/>
    </w:p>
    <w:p>
      <w:pPr>
        <w:ind w:firstLine="480"/>
        <w:spacing w:after="0" w:line="440" w:lineRule="exact"/>
        <w:rPr>
          <w:rFonts w:hint="eastAsia" w:ascii="宋体" w:hAnsi="宋体"/>
          <w:sz w:val="24"/>
        </w:rPr>
      </w:pPr>
      <w:r>
        <w:rPr>
          <w:rFonts w:hint="eastAsia" w:ascii="宋体" w:hAnsi="宋体"/>
          <w:sz w:val="24"/>
        </w:rPr>
        <w:t xml:space="preserve">“苏采云”系统使用要求：</w:t>
      </w:r>
      <w:r/>
    </w:p>
    <w:p>
      <w:pPr>
        <w:ind w:firstLine="480"/>
        <w:spacing w:after="0" w:line="440" w:lineRule="exact"/>
        <w:rPr>
          <w:rFonts w:hint="eastAsia" w:ascii="宋体" w:hAnsi="宋体"/>
          <w:sz w:val="24"/>
        </w:rPr>
      </w:pPr>
      <w:r>
        <w:rPr>
          <w:rFonts w:hint="eastAsia" w:ascii="宋体" w:hAnsi="宋体"/>
          <w:sz w:val="24"/>
        </w:rPr>
        <w:t xml:space="preserve">（1）使用谷歌浏览器参与不见面开标及谈判环节。</w:t>
      </w:r>
      <w:r/>
    </w:p>
    <w:p>
      <w:pPr>
        <w:ind w:firstLine="480"/>
        <w:spacing w:after="0" w:line="440" w:lineRule="exact"/>
        <w:rPr>
          <w:rFonts w:hint="eastAsia" w:ascii="宋体" w:hAnsi="宋体"/>
          <w:sz w:val="24"/>
        </w:rPr>
      </w:pPr>
      <w:r>
        <w:rPr>
          <w:rFonts w:hint="eastAsia" w:ascii="宋体" w:hAnsi="宋体"/>
          <w:sz w:val="24"/>
        </w:rPr>
        <w:t xml:space="preserve">（2）电脑需提前准备好麦克风、</w:t>
      </w:r>
      <w:r>
        <w:rPr>
          <w:rFonts w:hint="eastAsia" w:ascii="宋体" w:hAnsi="宋体"/>
          <w:sz w:val="24"/>
          <w:lang w:eastAsia="zh-CN"/>
        </w:rPr>
        <w:t xml:space="preserve">音箱</w:t>
      </w:r>
      <w:r>
        <w:rPr>
          <w:rFonts w:hint="eastAsia" w:ascii="宋体" w:hAnsi="宋体"/>
          <w:sz w:val="24"/>
        </w:rPr>
        <w:t xml:space="preserve">，摄像头，提前检查保证能够正常使用。</w:t>
      </w:r>
      <w:r/>
    </w:p>
    <w:p>
      <w:pPr>
        <w:ind w:firstLine="480"/>
        <w:spacing w:after="0" w:line="440" w:lineRule="exact"/>
        <w:rPr>
          <w:rFonts w:hint="eastAsia" w:ascii="宋体" w:hAnsi="宋体"/>
          <w:sz w:val="24"/>
        </w:rPr>
      </w:pPr>
      <w:r>
        <w:rPr>
          <w:rFonts w:hint="eastAsia" w:ascii="宋体" w:hAnsi="宋体"/>
          <w:sz w:val="24"/>
        </w:rPr>
        <w:t xml:space="preserve">（3）操作系统至少</w:t>
      </w:r>
      <w:r>
        <w:rPr>
          <w:rFonts w:ascii="宋体" w:hAnsi="宋体"/>
          <w:sz w:val="24"/>
        </w:rPr>
        <w:t xml:space="preserve">win7以上，建议使用win10操作系统。</w:t>
      </w:r>
      <w:r/>
    </w:p>
    <w:p>
      <w:pPr>
        <w:ind w:firstLine="480"/>
        <w:spacing w:after="0" w:line="440" w:lineRule="exact"/>
        <w:rPr>
          <w:rFonts w:hint="eastAsia" w:ascii="宋体" w:hAnsi="宋体" w:cs="宋体"/>
          <w:color w:val="000000" w:themeColor="text1"/>
          <w:sz w:val="24"/>
          <w14:textFill>
            <w14:solidFill>
              <w14:schemeClr w14:val="tx1"/>
            </w14:solidFill>
          </w14:textFill>
        </w:rPr>
      </w:pPr>
      <w:r>
        <w:rPr>
          <w:rFonts w:hint="eastAsia" w:ascii="宋体" w:hAnsi="宋体"/>
          <w:sz w:val="24"/>
        </w:rPr>
        <w:t xml:space="preserve">通过“苏采云”系统提交政府采购客户端工具导出加密的响应文件。</w:t>
      </w:r>
      <w:r>
        <w:rPr>
          <w:rFonts w:ascii="宋体" w:hAnsi="宋体"/>
          <w:sz w:val="24"/>
        </w:rPr>
        <w:t xml:space="preserve"> </w:t>
      </w:r>
      <w:r/>
    </w:p>
    <w:p>
      <w:pPr>
        <w:ind w:firstLine="482"/>
        <w:spacing w:after="0" w:line="440" w:lineRule="exact"/>
        <w:rPr>
          <w:rFonts w:hint="eastAsia" w:hAnsi="宋体"/>
          <w:b/>
          <w:sz w:val="24"/>
        </w:rPr>
      </w:pPr>
      <w:r>
        <w:rPr>
          <w:rFonts w:hint="eastAsia" w:hAnsi="宋体"/>
          <w:b/>
          <w:sz w:val="24"/>
        </w:rPr>
        <w:t xml:space="preserve">（八）响应文件的修改与撤回</w:t>
      </w:r>
      <w:r/>
    </w:p>
    <w:p>
      <w:pPr>
        <w:ind w:firstLine="480"/>
        <w:spacing w:after="0" w:line="440" w:lineRule="exact"/>
        <w:rPr>
          <w:rFonts w:hint="eastAsia" w:ascii="宋体" w:hAnsi="宋体"/>
          <w:sz w:val="24"/>
        </w:rPr>
      </w:pPr>
      <w:r>
        <w:rPr>
          <w:rFonts w:hint="eastAsia" w:ascii="宋体" w:hAnsi="宋体"/>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spacing w:after="0" w:line="440" w:lineRule="exact"/>
        <w:rPr>
          <w:rFonts w:hint="eastAsia" w:hAnsi="宋体"/>
          <w:b/>
          <w:sz w:val="24"/>
        </w:rPr>
      </w:pPr>
      <w:r>
        <w:rPr>
          <w:rFonts w:hint="eastAsia" w:hAnsi="宋体"/>
          <w:b/>
          <w:sz w:val="24"/>
        </w:rPr>
        <w:t xml:space="preserve">（九）响应文件的编制要求</w:t>
      </w:r>
      <w:r/>
    </w:p>
    <w:p>
      <w:pPr>
        <w:ind w:firstLine="480"/>
        <w:spacing w:after="0" w:line="440" w:lineRule="exact"/>
        <w:rPr>
          <w:rFonts w:hint="eastAsia" w:ascii="宋体" w:hAnsi="宋体"/>
          <w:sz w:val="24"/>
        </w:rPr>
      </w:pPr>
      <w:r>
        <w:rPr>
          <w:rFonts w:hint="eastAsia" w:ascii="宋体" w:hAnsi="宋体"/>
          <w:sz w:val="24"/>
        </w:rPr>
        <w:t xml:space="preserve">1.加密要求：供应商应当按照谈判文件和“苏采云”系统的要求编制并加密响应文件。本项目供应商须通过“苏采云”系统提供的政府采购客户端工具（使用“CA数字证书”）对其数据电文形式的响应文件加密。</w:t>
      </w:r>
      <w:r/>
    </w:p>
    <w:p>
      <w:pPr>
        <w:ind w:firstLine="480"/>
        <w:spacing w:after="0" w:line="440" w:lineRule="exact"/>
        <w:rPr>
          <w:rFonts w:hint="eastAsia" w:ascii="宋体" w:hAnsi="宋体"/>
          <w:sz w:val="24"/>
        </w:rPr>
      </w:pPr>
      <w:r>
        <w:rPr>
          <w:rFonts w:hint="eastAsia" w:ascii="宋体" w:hAnsi="宋体"/>
          <w:sz w:val="24"/>
        </w:rPr>
        <w:t xml:space="preserve">2.特别提醒：谈判文件中如需“被授权代表签字或盖章”，供应商可打印成文档，签字或盖章后再扫描上传，最后再电子签章。</w:t>
      </w:r>
      <w:r/>
    </w:p>
    <w:p>
      <w:pPr>
        <w:ind w:firstLine="480"/>
        <w:spacing w:after="0" w:line="440" w:lineRule="exact"/>
        <w:rPr>
          <w:rFonts w:hint="eastAsia" w:ascii="宋体" w:hAnsi="宋体"/>
          <w:sz w:val="24"/>
        </w:rPr>
      </w:pPr>
      <w:r>
        <w:rPr>
          <w:rFonts w:hint="eastAsia" w:ascii="宋体" w:hAnsi="宋体"/>
          <w:sz w:val="24"/>
        </w:rPr>
        <w:t xml:space="preserve">3.磋商文件要求提供的其他资料，以原件的扫描件形式上传提交。</w:t>
      </w:r>
      <w:r/>
    </w:p>
    <w:p>
      <w:pPr>
        <w:ind w:firstLine="482"/>
        <w:spacing w:after="0" w:line="440" w:lineRule="exact"/>
        <w:rPr>
          <w:rFonts w:hint="eastAsia" w:ascii="宋体" w:hAnsi="宋体" w:cs="等线"/>
          <w:b/>
          <w:bCs/>
          <w:color w:val="000000"/>
          <w:sz w:val="24"/>
        </w:rPr>
      </w:pPr>
      <w:r>
        <w:rPr>
          <w:rFonts w:hint="eastAsia" w:hAnsi="宋体"/>
          <w:b/>
          <w:sz w:val="24"/>
        </w:rPr>
        <w:t xml:space="preserve">五、</w:t>
      </w:r>
      <w:r>
        <w:rPr>
          <w:rFonts w:hint="eastAsia" w:ascii="宋体" w:hAnsi="宋体" w:cs="等线"/>
          <w:b/>
          <w:bCs/>
          <w:color w:val="000000"/>
          <w:sz w:val="24"/>
        </w:rPr>
        <w:t xml:space="preserve">谈判</w:t>
      </w:r>
      <w:r/>
    </w:p>
    <w:p>
      <w:pPr>
        <w:ind w:firstLine="482"/>
        <w:spacing w:after="0" w:line="440" w:lineRule="exact"/>
        <w:rPr>
          <w:rFonts w:hint="eastAsia" w:ascii="宋体" w:hAnsi="宋体"/>
          <w:b/>
          <w:bCs/>
          <w:sz w:val="24"/>
        </w:rPr>
      </w:pPr>
      <w:r>
        <w:rPr>
          <w:rFonts w:hint="eastAsia" w:hAnsi="宋体"/>
          <w:b/>
          <w:sz w:val="24"/>
        </w:rPr>
        <w:t xml:space="preserve">（一）</w:t>
      </w:r>
      <w:r>
        <w:rPr>
          <w:rFonts w:hint="eastAsia" w:ascii="宋体" w:hAnsi="宋体"/>
          <w:b/>
          <w:bCs/>
          <w:sz w:val="24"/>
        </w:rPr>
        <w:t xml:space="preserve">谈判小组的组建</w:t>
      </w:r>
      <w:r/>
    </w:p>
    <w:p>
      <w:pPr>
        <w:ind w:firstLine="480"/>
        <w:spacing w:after="0" w:line="440" w:lineRule="exact"/>
        <w:rPr>
          <w:rFonts w:hint="eastAsia" w:ascii="宋体" w:hAnsi="宋体"/>
          <w:sz w:val="24"/>
        </w:rPr>
      </w:pPr>
      <w:r>
        <w:rPr>
          <w:rFonts w:hint="eastAsia" w:ascii="宋体" w:hAnsi="宋体"/>
          <w:sz w:val="24"/>
        </w:rPr>
        <w:t xml:space="preserve">采购人或代理机构依法组建谈判小组，负责对谈判响应文件进行审查、质询、评审和比较等。谈判小组由采购人代表和有关专家共三人以上的单数组成，其中政府采购专家人数不少于成员总数的三分之二。</w:t>
      </w:r>
      <w:r/>
    </w:p>
    <w:p>
      <w:pPr>
        <w:ind w:firstLine="482"/>
        <w:spacing w:after="0" w:line="440" w:lineRule="exact"/>
        <w:rPr>
          <w:rFonts w:hint="eastAsia" w:ascii="宋体" w:hAnsi="宋体"/>
          <w:sz w:val="24"/>
        </w:rPr>
      </w:pPr>
      <w:r>
        <w:rPr>
          <w:rFonts w:hint="eastAsia" w:hAnsi="宋体"/>
          <w:b/>
          <w:sz w:val="24"/>
        </w:rPr>
        <w:t xml:space="preserve">（二）</w:t>
      </w:r>
      <w:r>
        <w:rPr>
          <w:rFonts w:hint="eastAsia" w:ascii="宋体" w:hAnsi="宋体"/>
          <w:b/>
          <w:bCs/>
          <w:sz w:val="24"/>
        </w:rPr>
        <w:t xml:space="preserve">谈判的方式</w:t>
      </w:r>
      <w:r/>
    </w:p>
    <w:p>
      <w:pPr>
        <w:ind w:firstLine="480"/>
        <w:spacing w:after="0" w:line="440" w:lineRule="exact"/>
        <w:rPr>
          <w:rFonts w:hint="eastAsia" w:ascii="宋体" w:hAnsi="宋体"/>
          <w:sz w:val="24"/>
        </w:rPr>
      </w:pPr>
      <w:r>
        <w:rPr>
          <w:rFonts w:hint="eastAsia" w:ascii="宋体" w:hAnsi="宋体"/>
          <w:sz w:val="24"/>
        </w:rPr>
        <w:t xml:space="preserve">本项目采用不公开方式谈判，谈判的依据为竞争性谈判文件和谈判响应文件。</w:t>
      </w:r>
      <w:r/>
    </w:p>
    <w:p>
      <w:pPr>
        <w:ind w:firstLine="482"/>
        <w:spacing w:after="0" w:line="440" w:lineRule="exact"/>
        <w:rPr>
          <w:rFonts w:hint="eastAsia" w:ascii="宋体" w:hAnsi="宋体"/>
          <w:sz w:val="24"/>
        </w:rPr>
      </w:pPr>
      <w:r>
        <w:rPr>
          <w:rFonts w:hint="eastAsia" w:hAnsi="宋体"/>
          <w:b/>
          <w:sz w:val="24"/>
        </w:rPr>
        <w:t xml:space="preserve">（三）</w:t>
      </w:r>
      <w:r>
        <w:rPr>
          <w:rFonts w:hint="eastAsia" w:ascii="宋体" w:hAnsi="宋体"/>
          <w:b/>
          <w:bCs/>
          <w:sz w:val="24"/>
        </w:rPr>
        <w:t xml:space="preserve">谈判程序</w:t>
      </w:r>
      <w:r/>
    </w:p>
    <w:p>
      <w:pPr>
        <w:ind w:firstLine="480"/>
        <w:spacing w:after="0" w:line="440" w:lineRule="exact"/>
        <w:rPr>
          <w:rFonts w:hint="eastAsia" w:ascii="宋体" w:hAnsi="宋体"/>
          <w:sz w:val="24"/>
        </w:rPr>
      </w:pPr>
      <w:r>
        <w:rPr>
          <w:rFonts w:hint="eastAsia" w:ascii="宋体" w:hAnsi="宋体"/>
          <w:sz w:val="24"/>
        </w:rPr>
        <w:t xml:space="preserve">1.到达开启时间，“苏采云”系统自动提取所有响应文件，供应商通过“苏采云”系统（使用“CA数字证书”）解密响应文件，</w:t>
      </w:r>
      <w:r>
        <w:rPr>
          <w:rFonts w:hint="eastAsia" w:ascii="宋体" w:hAnsi="宋体"/>
          <w:color w:val="ff0000"/>
          <w:sz w:val="24"/>
        </w:rPr>
        <w:t xml:space="preserve">解密时间为30分钟（以系统规定时间为准）</w:t>
      </w:r>
      <w:r>
        <w:rPr>
          <w:rFonts w:hint="eastAsia" w:ascii="宋体" w:hAnsi="宋体"/>
          <w:sz w:val="24"/>
        </w:rPr>
        <w:t xml:space="preserve">。供应商未在规定时间内解密的视为撤销响应文件。</w:t>
      </w:r>
      <w:r/>
    </w:p>
    <w:p>
      <w:pPr>
        <w:ind w:right="-186" w:firstLine="480"/>
        <w:jc w:val="left"/>
        <w:spacing w:after="0" w:line="44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资格审查。谈判小组依照谈判文件的</w:t>
      </w:r>
      <w:r>
        <w:rPr>
          <w:rFonts w:hint="eastAsia" w:ascii="宋体" w:hAnsi="宋体" w:cs="宋体"/>
          <w:color w:val="000000" w:themeColor="text1"/>
          <w:sz w:val="24"/>
          <w:szCs w:val="24"/>
          <w14:textFill>
            <w14:solidFill>
              <w14:schemeClr w14:val="tx1"/>
            </w14:solidFill>
          </w14:textFill>
        </w:rPr>
        <w:t xml:space="preserve">资格证明文件</w:t>
      </w:r>
      <w:r>
        <w:rPr>
          <w:rFonts w:hint="eastAsia" w:ascii="宋体" w:hAnsi="宋体"/>
          <w:sz w:val="24"/>
        </w:rPr>
        <w:t xml:space="preserve">要求对供应商进行资格审核</w:t>
      </w:r>
      <w:r>
        <w:rPr>
          <w:rFonts w:hint="eastAsia" w:ascii="宋体" w:hAnsi="宋体"/>
          <w:sz w:val="24"/>
          <w:lang w:eastAsia="zh-CN"/>
        </w:rPr>
        <w:t xml:space="preserve">，</w:t>
      </w:r>
      <w:r>
        <w:rPr>
          <w:rFonts w:hint="eastAsia" w:ascii="宋体" w:hAnsi="宋体"/>
          <w:bCs/>
          <w:color w:val="000000" w:themeColor="text1"/>
          <w:sz w:val="24"/>
          <w:szCs w:val="21"/>
          <w14:textFill>
            <w14:solidFill>
              <w14:schemeClr w14:val="tx1"/>
            </w14:solidFill>
          </w14:textFill>
        </w:rPr>
        <w:t xml:space="preserve">以确定供应商是否具备谈判资格,</w:t>
      </w:r>
      <w:r>
        <w:rPr>
          <w:rFonts w:hint="eastAsia" w:ascii="宋体" w:hAnsi="宋体"/>
          <w:sz w:val="24"/>
        </w:rPr>
        <w:t xml:space="preserve">确定合格谈判人。如谈判响应文件资格性审查未通过，谈判小组将不再跟该供应商进行谈判。</w:t>
      </w:r>
      <w:r/>
    </w:p>
    <w:p>
      <w:pPr>
        <w:ind w:firstLine="480"/>
        <w:spacing w:after="0" w:line="44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谈判小组将对资格审查通过的供应商的响应文件其他内容进行核对，审查其是否实质性满足竞争性谈判文件的要求，如有疑问，将对供应商进行质询，供应商应向谈判小组澄清有关问题，并最终以书面形式进行答复。</w:t>
      </w:r>
      <w:r>
        <w:rPr>
          <w:rFonts w:hint="eastAsia" w:ascii="宋体" w:hAnsi="宋体"/>
          <w:bCs/>
          <w:color w:val="000000" w:themeColor="text1"/>
          <w:sz w:val="24"/>
          <w:szCs w:val="21"/>
          <w14:textFill>
            <w14:solidFill>
              <w14:schemeClr w14:val="tx1"/>
            </w14:solidFill>
          </w14:textFill>
        </w:rPr>
        <w:t xml:space="preserve">未通过资格审查或符合性审查的供应商，谈判小组将不再跟该供应商进行谈判并在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1"/>
          <w14:textFill>
            <w14:solidFill>
              <w14:schemeClr w14:val="tx1"/>
            </w14:solidFill>
          </w14:textFill>
        </w:rPr>
        <w:t xml:space="preserve">中告知未通过资格审查或符合性审查的原因，评审结束后，谈判小组将不再告知未通过资格审查或符合性审查的原因。</w:t>
      </w:r>
      <w:r/>
    </w:p>
    <w:p>
      <w:pPr>
        <w:ind w:firstLine="480"/>
        <w:spacing w:after="0" w:line="44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供应商代表拒绝澄清或者澄清的内容改变了谈判响应文件的实质性内容的，谈判小组有权对该谈判响应文件作出不利于供应商的评判。</w:t>
      </w:r>
      <w:r/>
    </w:p>
    <w:p>
      <w:pPr>
        <w:ind w:firstLine="480"/>
        <w:spacing w:after="0" w:line="440" w:lineRule="exact"/>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谈判顺序。对通过资格审查的合格供应商按谈判响应文件递交时间的先后确定谈判顺序。</w:t>
      </w:r>
      <w:r/>
    </w:p>
    <w:p>
      <w:pPr>
        <w:ind w:firstLine="480"/>
        <w:spacing w:after="0" w:line="44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谈判内容。谈判小组成员分别与每个资格审查通过的供应商就价格、服务等认为需要谈判的内容进行谈判。</w:t>
      </w:r>
      <w:r/>
    </w:p>
    <w:p>
      <w:pPr>
        <w:ind w:firstLine="480"/>
        <w:spacing w:after="0" w:line="440" w:lineRule="exact"/>
        <w:rPr>
          <w:rFonts w:hint="eastAsia" w:ascii="宋体" w:hAnsi="宋体"/>
          <w:sz w:val="24"/>
        </w:rPr>
      </w:pPr>
      <w:r>
        <w:rPr>
          <w:rFonts w:hint="eastAsia" w:ascii="宋体" w:hAnsi="宋体"/>
          <w:sz w:val="24"/>
        </w:rPr>
        <w:t xml:space="preserve">7</w:t>
      </w:r>
      <w:r>
        <w:rPr>
          <w:rFonts w:ascii="宋体" w:hAnsi="宋体"/>
          <w:sz w:val="24"/>
        </w:rPr>
        <w:t xml:space="preserve">.在谈判过程中，谈判小组可以根据</w:t>
      </w:r>
      <w:r>
        <w:rPr>
          <w:rFonts w:hint="eastAsia" w:ascii="宋体" w:hAnsi="宋体"/>
          <w:sz w:val="24"/>
        </w:rPr>
        <w:t xml:space="preserve">谈判文件</w:t>
      </w:r>
      <w:r>
        <w:rPr>
          <w:rFonts w:ascii="宋体" w:hAnsi="宋体"/>
          <w:sz w:val="24"/>
        </w:rPr>
        <w:t xml:space="preserve">和谈判情况实质性变动采购需求中的技术、服务要求以及合同草案条款，但不得变动</w:t>
      </w:r>
      <w:r>
        <w:rPr>
          <w:rFonts w:hint="eastAsia" w:ascii="宋体" w:hAnsi="宋体"/>
          <w:sz w:val="24"/>
        </w:rPr>
        <w:t xml:space="preserve">谈判文件</w:t>
      </w:r>
      <w:r>
        <w:rPr>
          <w:rFonts w:ascii="宋体" w:hAnsi="宋体"/>
          <w:sz w:val="24"/>
        </w:rPr>
        <w:t xml:space="preserve">中的其他内容。对</w:t>
      </w:r>
      <w:r>
        <w:rPr>
          <w:rFonts w:hint="eastAsia" w:ascii="宋体" w:hAnsi="宋体"/>
          <w:sz w:val="24"/>
        </w:rPr>
        <w:t xml:space="preserve">谈判文件</w:t>
      </w:r>
      <w:r>
        <w:rPr>
          <w:rFonts w:ascii="宋体" w:hAnsi="宋体"/>
          <w:sz w:val="24"/>
        </w:rPr>
        <w:t xml:space="preserve">作出的实质性变动是</w:t>
      </w:r>
      <w:r>
        <w:rPr>
          <w:rFonts w:hint="eastAsia" w:ascii="宋体" w:hAnsi="宋体"/>
          <w:sz w:val="24"/>
        </w:rPr>
        <w:t xml:space="preserve">谈判文件</w:t>
      </w:r>
      <w:r>
        <w:rPr>
          <w:rFonts w:ascii="宋体" w:hAnsi="宋体"/>
          <w:sz w:val="24"/>
        </w:rPr>
        <w:t xml:space="preserve">的有效组成部分</w:t>
      </w:r>
      <w:r>
        <w:rPr>
          <w:rFonts w:hint="eastAsia" w:ascii="宋体" w:hAnsi="宋体"/>
          <w:sz w:val="24"/>
        </w:rPr>
        <w:t xml:space="preserve">。如有实质性变动，</w:t>
      </w:r>
      <w:r>
        <w:rPr>
          <w:rFonts w:ascii="宋体" w:hAnsi="宋体"/>
          <w:sz w:val="24"/>
        </w:rPr>
        <w:t xml:space="preserve">供应商应当按照</w:t>
      </w:r>
      <w:r>
        <w:rPr>
          <w:rFonts w:hint="eastAsia" w:ascii="宋体" w:hAnsi="宋体"/>
          <w:sz w:val="24"/>
        </w:rPr>
        <w:t xml:space="preserve">谈判文件</w:t>
      </w:r>
      <w:r>
        <w:rPr>
          <w:rFonts w:ascii="宋体" w:hAnsi="宋体"/>
          <w:sz w:val="24"/>
        </w:rPr>
        <w:t xml:space="preserve">的变动情况和谈判小组的要求</w:t>
      </w:r>
      <w:r>
        <w:rPr>
          <w:rFonts w:hint="eastAsia" w:ascii="宋体" w:hAnsi="宋体"/>
          <w:sz w:val="24"/>
        </w:rPr>
        <w:t xml:space="preserve">在规定的时间内在苏彩云系统中</w:t>
      </w:r>
      <w:r>
        <w:rPr>
          <w:rFonts w:ascii="宋体" w:hAnsi="宋体"/>
          <w:sz w:val="24"/>
        </w:rPr>
        <w:t xml:space="preserve">重新</w:t>
      </w:r>
      <w:r>
        <w:rPr>
          <w:rFonts w:hint="eastAsia" w:ascii="宋体" w:hAnsi="宋体"/>
          <w:sz w:val="24"/>
        </w:rPr>
        <w:t xml:space="preserve">按要求</w:t>
      </w:r>
      <w:r>
        <w:rPr>
          <w:rFonts w:ascii="宋体" w:hAnsi="宋体"/>
          <w:sz w:val="24"/>
        </w:rPr>
        <w:t xml:space="preserve">提交响应文件。</w:t>
      </w:r>
      <w:r/>
    </w:p>
    <w:p>
      <w:pPr>
        <w:ind w:firstLine="477"/>
        <w:spacing w:after="0" w:line="440" w:lineRule="exact"/>
        <w:tabs>
          <w:tab w:val="left" w:pos="900" w:leader="none"/>
        </w:tabs>
        <w:rPr>
          <w:rFonts w:hint="eastAsia" w:ascii="宋体" w:hAnsi="宋体" w:cs="宋体"/>
          <w:color w:val="ff0000"/>
          <w:sz w:val="24"/>
          <w:szCs w:val="24"/>
        </w:rPr>
      </w:pPr>
      <w:r>
        <w:rPr>
          <w:rFonts w:hint="eastAsia" w:ascii="宋体" w:hAnsi="宋体"/>
          <w:sz w:val="24"/>
        </w:rPr>
        <w:t xml:space="preserve">8</w:t>
      </w:r>
      <w:r>
        <w:rPr>
          <w:rFonts w:ascii="宋体" w:hAnsi="宋体"/>
          <w:sz w:val="24"/>
        </w:rPr>
        <w:t xml:space="preserve">.</w:t>
      </w:r>
      <w:r>
        <w:rPr>
          <w:rFonts w:hint="eastAsia" w:ascii="宋体" w:hAnsi="宋体"/>
          <w:color w:val="ff0000"/>
          <w:sz w:val="24"/>
        </w:rPr>
        <w:t xml:space="preserve">谈判结束后，谈判小组</w:t>
      </w:r>
      <w:r>
        <w:rPr>
          <w:rFonts w:hint="eastAsia" w:ascii="宋体" w:hAnsi="宋体" w:cs="宋体"/>
          <w:color w:val="ff0000"/>
          <w:sz w:val="24"/>
          <w:szCs w:val="24"/>
        </w:rPr>
        <w:t xml:space="preserve">将在苏采云系统向所有实质性响应的供应商发布“最后报价要求函”及最后报价格式表，要求所有实质性响应的供应商在系统规定时间内提交最后报价。</w:t>
      </w:r>
      <w:r>
        <w:rPr>
          <w:rFonts w:hint="eastAsia" w:ascii="宋体" w:hAnsi="宋体" w:cs="宋体"/>
          <w:color w:val="auto"/>
          <w:sz w:val="24"/>
          <w:szCs w:val="24"/>
        </w:rPr>
        <w:t xml:space="preserve">（若未提供明细报价的，则合同单价按最终报价与第一次报价总价的下浮比例同比例下浮。）</w:t>
      </w:r>
      <w:r/>
    </w:p>
    <w:p>
      <w:pPr>
        <w:ind w:firstLine="480"/>
        <w:spacing w:after="0" w:line="440" w:lineRule="exact"/>
        <w:rPr>
          <w:rFonts w:hint="eastAsia" w:ascii="宋体" w:hAnsi="宋体"/>
          <w:sz w:val="24"/>
        </w:rPr>
      </w:pPr>
      <w:r>
        <w:rPr>
          <w:rFonts w:hint="eastAsia" w:ascii="宋体" w:hAnsi="宋体"/>
          <w:sz w:val="24"/>
        </w:rPr>
        <w:t xml:space="preserve">最终响应报价出现下列情形之一的，谈判小组将启动异常低价响应审查程序：</w:t>
      </w:r>
      <w:r/>
    </w:p>
    <w:p>
      <w:pPr>
        <w:ind w:firstLine="480"/>
        <w:spacing w:after="0" w:line="440" w:lineRule="exact"/>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最终响应报价低于采购项目预算50%的，即最终响应报价&lt;采购项目预算×50% ；</w:t>
      </w:r>
      <w:r/>
    </w:p>
    <w:p>
      <w:pPr>
        <w:ind w:firstLine="480"/>
        <w:spacing w:after="0" w:line="440" w:lineRule="exact"/>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最终响应报价低于采购项目最高限价45%的，即最终响应报价&lt;采购项目最高限价×45% ；</w:t>
      </w:r>
      <w:r/>
    </w:p>
    <w:p>
      <w:pPr>
        <w:ind w:firstLine="480"/>
        <w:spacing w:after="0" w:line="440" w:lineRule="exact"/>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谈判小组认定的供应商报价过低、有可能影响产品质量或者不能诚信履约的其他情形。</w:t>
      </w:r>
      <w:r/>
    </w:p>
    <w:p>
      <w:pPr>
        <w:ind w:firstLine="480"/>
        <w:spacing w:after="0" w:line="440" w:lineRule="exact"/>
        <w:rPr>
          <w:rFonts w:hint="eastAsia" w:ascii="宋体" w:hAnsi="宋体"/>
          <w:sz w:val="24"/>
        </w:rPr>
      </w:pPr>
      <w:r>
        <w:rPr>
          <w:rFonts w:hint="eastAsia" w:ascii="宋体" w:hAnsi="宋体"/>
          <w:sz w:val="24"/>
        </w:rPr>
        <w:t xml:space="preserve">启动异常低价响应审查后，谈判小组将要求相关供应商在合理的时间内，提供项目具体成本测算等与报价合理性相关的书面说明及相关证明材料，对响应价格作出解释，</w:t>
      </w:r>
      <w:r>
        <w:rPr>
          <w:rFonts w:hint="eastAsia" w:ascii="宋体" w:hAnsi="宋体"/>
          <w:sz w:val="24"/>
          <w:lang w:eastAsia="zh-CN"/>
        </w:rPr>
        <w:t xml:space="preserve">由</w:t>
      </w:r>
      <w:r>
        <w:rPr>
          <w:rFonts w:hint="eastAsia" w:ascii="宋体" w:hAnsi="宋体"/>
          <w:sz w:val="24"/>
        </w:rPr>
        <w:t xml:space="preserve">谈判小组结合主材市场行情、该行业当地薪资水平等情况，依据专业经验对供应商报价合理性进行判断。响应供应商不提供书面说明、证明材料，或者提供的书面说明、证明材料不能证明其报价合理性的，谈判小组应当将其作为无效响应处理。</w:t>
      </w:r>
      <w:r/>
    </w:p>
    <w:p>
      <w:pPr>
        <w:ind w:firstLine="480"/>
        <w:spacing w:after="0" w:line="440" w:lineRule="exact"/>
        <w:rPr>
          <w:rFonts w:hint="eastAsia"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谈判小组在整个谈判过程中须形成书面谈判报告。</w:t>
      </w:r>
      <w:r/>
    </w:p>
    <w:p>
      <w:pPr>
        <w:ind w:firstLine="480"/>
        <w:spacing w:after="0" w:line="440" w:lineRule="exact"/>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采购人从谈判小组提出的成交候选人中根据质量和服务均能满足谈判文件实质性响应要求且最后报价最低的原则确定成交供应商。</w:t>
      </w:r>
      <w:r/>
    </w:p>
    <w:p>
      <w:pPr>
        <w:ind w:firstLine="482"/>
        <w:spacing w:after="0" w:line="440" w:lineRule="exact"/>
        <w:rPr>
          <w:rFonts w:hint="eastAsia" w:ascii="宋体" w:hAnsi="宋体"/>
          <w:sz w:val="24"/>
        </w:rPr>
      </w:pPr>
      <w:r>
        <w:rPr>
          <w:rFonts w:hint="eastAsia" w:hAnsi="宋体"/>
          <w:b/>
          <w:sz w:val="24"/>
        </w:rPr>
        <w:t xml:space="preserve">（四）</w:t>
      </w:r>
      <w:r>
        <w:rPr>
          <w:rFonts w:hint="eastAsia" w:ascii="宋体" w:hAnsi="宋体"/>
          <w:b/>
          <w:bCs/>
          <w:sz w:val="24"/>
        </w:rPr>
        <w:t xml:space="preserve">澄清问题的形式</w:t>
      </w:r>
      <w:r/>
    </w:p>
    <w:p>
      <w:pPr>
        <w:ind w:firstLine="48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sz w:val="24"/>
        </w:rPr>
        <w:t xml:space="preserve">对谈判过程中含义不明确、同类问题表述不一致或者有明显文字和计算错误的内容，谈判小组可要求供应商作出必要的澄清、说明或者纠正。</w:t>
      </w:r>
      <w:r>
        <w:rPr>
          <w:rFonts w:hint="eastAsia" w:ascii="宋体" w:hAnsi="宋体" w:cs="宋体"/>
          <w:color w:val="000000" w:themeColor="text1"/>
          <w:sz w:val="24"/>
          <w:szCs w:val="24"/>
          <w14:textFill>
            <w14:solidFill>
              <w14:schemeClr w14:val="tx1"/>
            </w14:solidFill>
          </w14:textFill>
        </w:rPr>
        <w:t xml:space="preserve">供应商的澄清、说明或者更正不得超出响应文件的范围或者改变响应文件的实质性内容。</w:t>
      </w:r>
      <w:r/>
    </w:p>
    <w:p>
      <w:pPr>
        <w:ind w:firstLine="480"/>
        <w:spacing w:after="0"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接到“澄清要求函”的供应商应当按照要求在规定时间内通过“苏采云”系统中提交“澄清响应函”并加盖CA电子公章。澄清、说明和补正的内容作为响应文件的补充部分。</w:t>
      </w:r>
      <w:r/>
    </w:p>
    <w:p>
      <w:pPr>
        <w:ind w:firstLine="482"/>
        <w:spacing w:after="0" w:line="440" w:lineRule="exact"/>
        <w:rPr>
          <w:rFonts w:hint="eastAsia" w:ascii="宋体" w:hAnsi="宋体"/>
          <w:sz w:val="24"/>
        </w:rPr>
      </w:pPr>
      <w:r>
        <w:rPr>
          <w:rFonts w:hint="eastAsia" w:hAnsi="宋体"/>
          <w:b/>
          <w:sz w:val="24"/>
        </w:rPr>
        <w:t xml:space="preserve">（五）</w:t>
      </w:r>
      <w:r>
        <w:rPr>
          <w:rFonts w:hint="eastAsia" w:ascii="宋体" w:hAnsi="宋体"/>
          <w:b/>
          <w:bCs/>
          <w:sz w:val="24"/>
        </w:rPr>
        <w:t xml:space="preserve">错误修正</w:t>
      </w:r>
      <w:r/>
    </w:p>
    <w:p>
      <w:pPr>
        <w:ind w:firstLine="480"/>
        <w:spacing w:after="0" w:line="440" w:lineRule="exact"/>
        <w:rPr>
          <w:rFonts w:hint="eastAsia" w:ascii="宋体" w:hAnsi="宋体"/>
          <w:sz w:val="24"/>
        </w:rPr>
      </w:pPr>
      <w:r>
        <w:rPr>
          <w:rFonts w:hint="eastAsia" w:ascii="宋体" w:hAnsi="宋体"/>
          <w:sz w:val="24"/>
        </w:rPr>
        <w:t xml:space="preserve">响应文件如果出现计算或表达上的错误，修正错误的原则如下：</w:t>
      </w:r>
      <w:r/>
    </w:p>
    <w:p>
      <w:pPr>
        <w:ind w:firstLine="480"/>
        <w:spacing w:after="0" w:line="440" w:lineRule="exact"/>
        <w:rPr>
          <w:rFonts w:hint="eastAsia" w:ascii="宋体" w:hAnsi="宋体"/>
          <w:sz w:val="24"/>
        </w:rPr>
      </w:pPr>
      <w:r>
        <w:rPr>
          <w:rFonts w:hint="eastAsia" w:ascii="宋体" w:hAnsi="宋体"/>
          <w:sz w:val="24"/>
        </w:rPr>
        <w:t xml:space="preserve">（1）大写金额和小写金额不一致的，以大写金额为准；</w:t>
      </w:r>
      <w:r/>
    </w:p>
    <w:p>
      <w:pPr>
        <w:ind w:firstLine="480"/>
        <w:spacing w:after="0" w:line="440" w:lineRule="exact"/>
        <w:rPr>
          <w:rFonts w:hint="eastAsia" w:ascii="宋体" w:hAnsi="宋体" w:eastAsia="宋体"/>
          <w:sz w:val="24"/>
          <w:lang w:eastAsia="zh-CN"/>
        </w:rPr>
      </w:pPr>
      <w:r>
        <w:rPr>
          <w:rFonts w:hint="eastAsia" w:ascii="宋体" w:hAnsi="宋体"/>
          <w:sz w:val="24"/>
        </w:rPr>
        <w:t xml:space="preserve">（2）总价金额与单价金额不一致的，以单价金额为准，但单价金额小数点有明显错误的除外</w:t>
      </w:r>
      <w:r>
        <w:rPr>
          <w:rFonts w:hint="eastAsia" w:ascii="宋体" w:hAnsi="宋体"/>
          <w:sz w:val="24"/>
          <w:lang w:eastAsia="zh-CN"/>
        </w:rPr>
        <w:t xml:space="preserve">；</w:t>
      </w:r>
      <w:r/>
    </w:p>
    <w:p>
      <w:pPr>
        <w:ind w:firstLine="480"/>
        <w:spacing w:after="0" w:line="440" w:lineRule="exact"/>
        <w:rPr>
          <w:rFonts w:hint="eastAsia" w:ascii="宋体" w:hAnsi="宋体" w:eastAsia="宋体"/>
          <w:sz w:val="24"/>
          <w:lang w:eastAsia="zh-CN"/>
        </w:rPr>
      </w:pPr>
      <w:r>
        <w:rPr>
          <w:rFonts w:hint="eastAsia" w:ascii="宋体" w:hAnsi="宋体"/>
          <w:sz w:val="24"/>
        </w:rPr>
        <w:t xml:space="preserve">（3）同时出现以上两种不一致的，按照前款规定的顺序修正</w:t>
      </w:r>
      <w:r>
        <w:rPr>
          <w:rFonts w:hint="eastAsia" w:ascii="宋体" w:hAnsi="宋体"/>
          <w:sz w:val="24"/>
          <w:lang w:eastAsia="zh-CN"/>
        </w:rPr>
        <w:t xml:space="preserve">；</w:t>
      </w:r>
      <w:r/>
    </w:p>
    <w:p>
      <w:pPr>
        <w:ind w:firstLine="480"/>
        <w:spacing w:after="0"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sz w:val="24"/>
        </w:rPr>
        <w:t xml:space="preserve">（4）</w:t>
      </w:r>
      <w:r>
        <w:rPr>
          <w:rFonts w:hint="eastAsia" w:ascii="宋体" w:hAnsi="宋体"/>
          <w:bCs/>
          <w:color w:val="000000" w:themeColor="text1"/>
          <w:sz w:val="24"/>
          <w:szCs w:val="24"/>
          <w14:textFill>
            <w14:solidFill>
              <w14:schemeClr w14:val="tx1"/>
            </w14:solidFill>
          </w14:textFill>
        </w:rPr>
        <w:t xml:space="preserve">谈判小组将按上述修正错误的方法调整响应文件中的报价，并告知供应商，调整后的价格应对供应商具有约束力。如果供应商不接受修正后的价格，则其谈判活动将被拒绝，响应无效。</w:t>
      </w:r>
      <w:r/>
    </w:p>
    <w:p>
      <w:pPr>
        <w:ind w:firstLine="480"/>
        <w:spacing w:after="0" w:line="440" w:lineRule="exact"/>
        <w:rPr>
          <w:rFonts w:hint="eastAsia" w:ascii="宋体" w:hAnsi="宋体" w:cs="等线"/>
          <w:b/>
          <w:bCs/>
          <w:color w:val="000000"/>
          <w:sz w:val="24"/>
        </w:rPr>
      </w:pPr>
      <w:r>
        <w:rPr>
          <w:rFonts w:hint="eastAsia" w:ascii="宋体" w:hAnsi="宋体"/>
          <w:sz w:val="24"/>
        </w:rPr>
        <w:t xml:space="preserve">★</w:t>
      </w:r>
      <w:r>
        <w:rPr>
          <w:rFonts w:hint="eastAsia" w:ascii="宋体" w:hAnsi="宋体"/>
          <w:b/>
          <w:sz w:val="24"/>
        </w:rPr>
        <w:t xml:space="preserve">六、</w:t>
      </w:r>
      <w:r>
        <w:rPr>
          <w:rFonts w:hint="eastAsia" w:ascii="宋体" w:hAnsi="宋体" w:cs="等线"/>
          <w:b/>
          <w:bCs/>
          <w:color w:val="000000"/>
          <w:sz w:val="24"/>
        </w:rPr>
        <w:t xml:space="preserve">无效响应文件的确认</w:t>
      </w:r>
      <w:r/>
    </w:p>
    <w:p>
      <w:pPr>
        <w:ind w:firstLine="480"/>
        <w:spacing w:after="0" w:line="440" w:lineRule="exact"/>
        <w:rPr>
          <w:rFonts w:hint="eastAsia" w:ascii="宋体" w:hAnsi="宋体"/>
          <w:b/>
          <w:sz w:val="24"/>
        </w:rPr>
      </w:pPr>
      <w:r>
        <w:rPr>
          <w:rFonts w:hint="eastAsia" w:ascii="宋体" w:hAnsi="宋体"/>
          <w:sz w:val="24"/>
        </w:rPr>
        <w:t xml:space="preserve">被认定为未实质性响应谈判谈判文件的情形</w:t>
      </w:r>
      <w:r>
        <w:rPr>
          <w:rFonts w:hint="eastAsia" w:ascii="宋体" w:hAnsi="宋体"/>
          <w:bCs/>
          <w:color w:val="000000"/>
          <w:sz w:val="24"/>
        </w:rPr>
        <w:t xml:space="preserve">：</w:t>
      </w:r>
      <w:r/>
    </w:p>
    <w:p>
      <w:pPr>
        <w:ind w:firstLine="480"/>
        <w:spacing w:after="0" w:line="440" w:lineRule="exact"/>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1.供应商在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1"/>
          <w14:textFill>
            <w14:solidFill>
              <w14:schemeClr w14:val="tx1"/>
            </w14:solidFill>
          </w14:textFill>
        </w:rPr>
        <w:t xml:space="preserve">规定的时间内未成功解密电子响应文件的。</w:t>
      </w:r>
      <w:r/>
    </w:p>
    <w:p>
      <w:pPr>
        <w:ind w:firstLine="480"/>
        <w:spacing w:after="0"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未按照谈判文件的规定提交中小企业</w:t>
      </w:r>
      <w:r>
        <w:rPr>
          <w:rFonts w:hint="eastAsia" w:ascii="宋体" w:hAnsi="宋体"/>
          <w:bCs/>
          <w:color w:val="000000" w:themeColor="text1"/>
          <w:sz w:val="24"/>
          <w:szCs w:val="21"/>
          <w14:textFill>
            <w14:solidFill>
              <w14:schemeClr w14:val="tx1"/>
            </w14:solidFill>
          </w14:textFill>
        </w:rPr>
        <w:t xml:space="preserve">（含监狱企业、残疾人福利企业）证明材料</w:t>
      </w:r>
      <w:r>
        <w:rPr>
          <w:rFonts w:hint="eastAsia" w:ascii="宋体" w:hAnsi="宋体"/>
          <w:bCs/>
          <w:sz w:val="24"/>
        </w:rPr>
        <w:t xml:space="preserve">的；</w:t>
      </w:r>
      <w:r/>
    </w:p>
    <w:p>
      <w:pPr>
        <w:ind w:firstLine="480"/>
        <w:spacing w:after="0" w:line="44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响应文件未按谈判文件要求签署、盖章的；</w:t>
      </w:r>
      <w:r/>
    </w:p>
    <w:p>
      <w:pPr>
        <w:ind w:firstLine="480"/>
        <w:spacing w:after="0" w:line="440" w:lineRule="exact"/>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不具备谈判文件中规定的资格要求的，资格证明文件不全或无效导致资格审查时无法评判的；</w:t>
      </w:r>
      <w:r/>
    </w:p>
    <w:p>
      <w:pPr>
        <w:ind w:firstLine="480"/>
        <w:spacing w:after="0" w:line="44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被“信用中国”网站（</w:t>
      </w:r>
      <w:r>
        <w:fldChar w:fldCharType="begin"/>
      </w:r>
      <w:r>
        <w:instrText xml:space="preserve"> HYPERLINK "http://www.creditchina.gov.cn" </w:instrText>
      </w:r>
      <w:r>
        <w:fldChar w:fldCharType="separate"/>
      </w:r>
      <w:r>
        <w:rPr>
          <w:rFonts w:hint="eastAsia" w:ascii="宋体" w:hAnsi="宋体"/>
          <w:bCs/>
          <w:sz w:val="24"/>
        </w:rPr>
        <w:t xml:space="preserve">www.creditchina.gov.cn</w:t>
      </w:r>
      <w:r>
        <w:rPr>
          <w:rFonts w:hint="eastAsia" w:ascii="宋体" w:hAnsi="宋体"/>
          <w:bCs/>
          <w:sz w:val="24"/>
        </w:rPr>
        <w:fldChar w:fldCharType="end"/>
      </w:r>
      <w:r>
        <w:rPr>
          <w:rFonts w:hint="eastAsia" w:ascii="宋体" w:hAnsi="宋体"/>
          <w:bCs/>
          <w:sz w:val="24"/>
        </w:rPr>
        <w:t xml:space="preserve">）、</w:t>
      </w:r>
      <w:r>
        <w:rPr>
          <w:rFonts w:hint="eastAsia" w:ascii="宋体" w:hAnsi="宋体" w:cs="宋体"/>
          <w:bCs/>
          <w:color w:val="000000"/>
          <w:sz w:val="24"/>
        </w:rPr>
        <w:t xml:space="preserve">中国政府采购网（www.ccgp.gov.cn）</w:t>
      </w:r>
      <w:r>
        <w:rPr>
          <w:rFonts w:hint="eastAsia" w:ascii="宋体" w:hAnsi="宋体"/>
          <w:bCs/>
          <w:sz w:val="24"/>
        </w:rPr>
        <w:t xml:space="preserve">列入失信执行人、重大税收违法案件当事人名单、政府采购严重违法失信行为记录名单的；</w:t>
      </w:r>
      <w:r/>
    </w:p>
    <w:p>
      <w:pPr>
        <w:ind w:firstLine="480"/>
        <w:spacing w:after="0" w:line="440" w:lineRule="exact"/>
        <w:rPr>
          <w:rFonts w:hint="eastAsia" w:ascii="宋体" w:hAnsi="宋体"/>
          <w:bCs/>
          <w:sz w:val="24"/>
        </w:rPr>
      </w:pPr>
      <w:r>
        <w:rPr>
          <w:rFonts w:hint="eastAsia" w:ascii="宋体" w:hAnsi="宋体"/>
          <w:bCs/>
          <w:sz w:val="24"/>
        </w:rPr>
        <w:t xml:space="preserve">6.响应报价或最终谈判报价超过谈判文件中规定的预算金额或者最高限价的；</w:t>
      </w:r>
      <w:r/>
    </w:p>
    <w:p>
      <w:pPr>
        <w:ind w:firstLine="480"/>
        <w:spacing w:after="0" w:line="440" w:lineRule="exact"/>
        <w:rPr>
          <w:rFonts w:hint="eastAsia" w:ascii="宋体" w:hAnsi="宋体"/>
          <w:bCs/>
          <w:sz w:val="24"/>
        </w:rPr>
      </w:pPr>
      <w:r>
        <w:rPr>
          <w:rFonts w:hint="eastAsia" w:ascii="宋体" w:hAnsi="宋体"/>
          <w:bCs/>
          <w:color w:val="000000" w:themeColor="text1"/>
          <w:sz w:val="24"/>
          <w:szCs w:val="21"/>
          <w14:textFill>
            <w14:solidFill>
              <w14:schemeClr w14:val="tx1"/>
            </w14:solidFill>
          </w14:textFill>
        </w:rPr>
        <w:t xml:space="preserve">7.不符合“工程量清单”给出的项目编码、项目名称、项目特征、计量单位、工程量的；不符合 “工程量清单”给出的暂列金额、专业工程暂估价的；不符合 “招标控制价”给出的材料暂估价单价和数量、采购人自行采购材料单价和数量（每项材料数量允许误差±3%以内）的；不符合“工程量清单”给出的不可竞争费费率及计算基础的；</w:t>
      </w:r>
      <w:r>
        <w:rPr>
          <w:rFonts w:hint="eastAsia" w:ascii="宋体" w:hAnsi="宋体"/>
          <w:sz w:val="24"/>
        </w:rPr>
        <w:t xml:space="preserve">分部分项工程量清单综合单价高于（不含等于，下同）采购预算价相应分部分项工程量清单综合单价的；措施项目费用总金额高于采购预算价中措施项目费用总金额的。</w:t>
      </w:r>
      <w:r/>
    </w:p>
    <w:p>
      <w:pPr>
        <w:ind w:firstLine="480"/>
        <w:spacing w:after="0" w:line="440" w:lineRule="exact"/>
        <w:rPr>
          <w:rFonts w:hint="eastAsia" w:ascii="宋体" w:hAnsi="宋体"/>
          <w:bCs/>
          <w:sz w:val="24"/>
        </w:rPr>
      </w:pPr>
      <w:r>
        <w:rPr>
          <w:rFonts w:hint="eastAsia" w:ascii="宋体" w:hAnsi="宋体"/>
          <w:bCs/>
          <w:sz w:val="24"/>
        </w:rPr>
        <w:t xml:space="preserve">8</w:t>
      </w:r>
      <w:r>
        <w:rPr>
          <w:rFonts w:ascii="宋体" w:hAnsi="宋体"/>
          <w:bCs/>
          <w:sz w:val="24"/>
        </w:rPr>
        <w:t xml:space="preserve">.</w:t>
      </w:r>
      <w:r>
        <w:rPr>
          <w:rFonts w:hint="eastAsia" w:ascii="宋体" w:hAnsi="宋体"/>
          <w:bCs/>
          <w:sz w:val="24"/>
        </w:rPr>
        <w:t xml:space="preserve">响应文件含有采购人不能接受的附加条件的；</w:t>
      </w:r>
      <w:r/>
    </w:p>
    <w:p>
      <w:pPr>
        <w:ind w:firstLine="480"/>
        <w:spacing w:after="0" w:line="440" w:lineRule="exact"/>
        <w:rPr>
          <w:rFonts w:hint="eastAsia" w:ascii="宋体" w:hAnsi="宋体"/>
          <w:bCs/>
          <w:sz w:val="24"/>
        </w:rPr>
      </w:pPr>
      <w:r>
        <w:rPr>
          <w:rFonts w:hint="eastAsia" w:ascii="宋体" w:hAnsi="宋体"/>
          <w:bCs/>
          <w:sz w:val="24"/>
        </w:rPr>
        <w:t xml:space="preserve">9</w:t>
      </w:r>
      <w:r>
        <w:rPr>
          <w:rFonts w:ascii="宋体" w:hAnsi="宋体"/>
          <w:bCs/>
          <w:sz w:val="24"/>
        </w:rPr>
        <w:t xml:space="preserve">.</w:t>
      </w:r>
      <w:r>
        <w:rPr>
          <w:rFonts w:hint="eastAsia" w:ascii="宋体" w:hAnsi="宋体"/>
          <w:bCs/>
          <w:sz w:val="24"/>
        </w:rPr>
        <w:t xml:space="preserve">未实质性响应谈判文件要求和条件或未通过符合性检查的；</w:t>
      </w:r>
      <w:r/>
    </w:p>
    <w:p>
      <w:pPr>
        <w:ind w:firstLine="480"/>
        <w:spacing w:after="0" w:line="440" w:lineRule="exact"/>
        <w:rPr>
          <w:rFonts w:hint="eastAsia" w:ascii="宋体" w:hAnsi="宋体"/>
          <w:bCs/>
          <w:sz w:val="24"/>
        </w:rPr>
      </w:pPr>
      <w:r>
        <w:rPr>
          <w:rFonts w:hint="eastAsia" w:ascii="宋体" w:hAnsi="宋体"/>
          <w:bCs/>
          <w:sz w:val="24"/>
        </w:rPr>
        <w:t xml:space="preserve">10</w:t>
      </w:r>
      <w:r>
        <w:rPr>
          <w:rFonts w:ascii="宋体" w:hAnsi="宋体"/>
          <w:bCs/>
          <w:sz w:val="24"/>
        </w:rPr>
        <w:t xml:space="preserve">.</w:t>
      </w:r>
      <w:r>
        <w:rPr>
          <w:rFonts w:hint="eastAsia" w:ascii="宋体" w:hAnsi="宋体"/>
          <w:bCs/>
          <w:sz w:val="24"/>
        </w:rPr>
        <w:t xml:space="preserve">谈判响应文件有效期、项目完成时间、质保期不能满足谈判文件要求的；</w:t>
      </w:r>
      <w:r/>
    </w:p>
    <w:p>
      <w:pPr>
        <w:ind w:firstLine="480"/>
        <w:spacing w:after="0" w:line="440" w:lineRule="exact"/>
        <w:rPr>
          <w:rFonts w:hint="eastAsia" w:ascii="宋体" w:hAnsi="宋体"/>
          <w:bCs/>
          <w:sz w:val="24"/>
        </w:rPr>
      </w:pPr>
      <w:r>
        <w:rPr>
          <w:rFonts w:hint="eastAsia" w:ascii="宋体" w:hAnsi="宋体"/>
          <w:bCs/>
          <w:sz w:val="24"/>
        </w:rPr>
        <w:t xml:space="preserve">11</w:t>
      </w:r>
      <w:r>
        <w:rPr>
          <w:rFonts w:ascii="宋体" w:hAnsi="宋体"/>
          <w:bCs/>
          <w:sz w:val="24"/>
        </w:rPr>
        <w:t xml:space="preserve">.</w:t>
      </w:r>
      <w:r>
        <w:rPr>
          <w:rFonts w:hint="eastAsia" w:ascii="宋体" w:hAnsi="宋体"/>
          <w:bCs/>
          <w:sz w:val="24"/>
        </w:rPr>
        <w:t xml:space="preserve">响应文件未按谈判文件规定的内容和要求填写、制作的；</w:t>
      </w:r>
      <w:r/>
    </w:p>
    <w:p>
      <w:pPr>
        <w:ind w:firstLine="480"/>
        <w:spacing w:after="0" w:line="440" w:lineRule="exact"/>
        <w:rPr>
          <w:rFonts w:hint="eastAsia" w:ascii="宋体" w:hAnsi="宋体"/>
          <w:bCs/>
          <w:sz w:val="24"/>
        </w:rPr>
      </w:pPr>
      <w:r>
        <w:rPr>
          <w:rFonts w:hint="eastAsia" w:ascii="宋体" w:hAnsi="宋体"/>
          <w:bCs/>
          <w:sz w:val="24"/>
        </w:rPr>
        <w:t xml:space="preserve">12</w:t>
      </w:r>
      <w:r>
        <w:rPr>
          <w:rFonts w:ascii="宋体" w:hAnsi="宋体"/>
          <w:bCs/>
          <w:sz w:val="24"/>
        </w:rPr>
        <w:t xml:space="preserve">.</w:t>
      </w:r>
      <w:r>
        <w:rPr>
          <w:rFonts w:hint="eastAsia" w:ascii="宋体" w:hAnsi="宋体"/>
          <w:bCs/>
          <w:sz w:val="24"/>
        </w:rPr>
        <w:t xml:space="preserve">响应文件书写潦草、字迹模糊不清、无法辨认的；</w:t>
      </w:r>
      <w:r/>
    </w:p>
    <w:p>
      <w:pPr>
        <w:ind w:firstLine="480"/>
        <w:spacing w:after="0" w:line="440" w:lineRule="exact"/>
        <w:rPr>
          <w:rFonts w:hint="eastAsia" w:ascii="宋体" w:hAnsi="宋体"/>
          <w:bCs/>
          <w:sz w:val="24"/>
        </w:rPr>
      </w:pPr>
      <w:r>
        <w:rPr>
          <w:rFonts w:hint="eastAsia" w:ascii="宋体" w:hAnsi="宋体"/>
          <w:bCs/>
          <w:sz w:val="24"/>
        </w:rPr>
        <w:t xml:space="preserve">13</w:t>
      </w:r>
      <w:r>
        <w:rPr>
          <w:rFonts w:ascii="宋体" w:hAnsi="宋体"/>
          <w:bCs/>
          <w:sz w:val="24"/>
        </w:rPr>
        <w:t xml:space="preserve">.</w:t>
      </w:r>
      <w:r>
        <w:rPr>
          <w:rFonts w:hint="eastAsia" w:ascii="宋体" w:hAnsi="宋体"/>
          <w:bCs/>
          <w:sz w:val="24"/>
        </w:rPr>
        <w:t xml:space="preserve">提供虚假材料的（包括工商营业执照、财务报表等资格证明文件）；</w:t>
      </w:r>
      <w:r/>
    </w:p>
    <w:p>
      <w:pPr>
        <w:ind w:firstLine="480"/>
        <w:spacing w:after="0" w:line="440" w:lineRule="exact"/>
        <w:rPr>
          <w:rFonts w:hint="eastAsia" w:ascii="宋体" w:hAnsi="宋体"/>
          <w:bCs/>
          <w:sz w:val="24"/>
        </w:rPr>
      </w:pPr>
      <w:r>
        <w:rPr>
          <w:rFonts w:hint="eastAsia" w:ascii="宋体" w:hAnsi="宋体"/>
          <w:bCs/>
          <w:sz w:val="24"/>
        </w:rPr>
        <w:t xml:space="preserve">14</w:t>
      </w:r>
      <w:r>
        <w:rPr>
          <w:rFonts w:ascii="宋体" w:hAnsi="宋体"/>
          <w:bCs/>
          <w:sz w:val="24"/>
        </w:rPr>
        <w:t xml:space="preserve">.</w:t>
      </w:r>
      <w:r>
        <w:rPr>
          <w:rFonts w:hint="eastAsia" w:ascii="宋体" w:hAnsi="宋体"/>
          <w:bCs/>
          <w:sz w:val="24"/>
        </w:rPr>
        <w:t xml:space="preserve">响应文件中有谈判文件未允许提供的选择性内容的；</w:t>
      </w:r>
      <w:r/>
    </w:p>
    <w:p>
      <w:pPr>
        <w:ind w:firstLine="480"/>
        <w:spacing w:after="0" w:line="440" w:lineRule="exact"/>
        <w:rPr>
          <w:rFonts w:hint="eastAsia" w:ascii="宋体" w:hAnsi="宋体"/>
          <w:bCs/>
          <w:sz w:val="24"/>
        </w:rPr>
      </w:pPr>
      <w:r>
        <w:rPr>
          <w:rFonts w:hint="eastAsia" w:ascii="宋体" w:hAnsi="宋体"/>
          <w:bCs/>
          <w:sz w:val="24"/>
        </w:rPr>
        <w:t xml:space="preserve">15</w:t>
      </w:r>
      <w:r>
        <w:rPr>
          <w:rFonts w:ascii="宋体" w:hAnsi="宋体"/>
          <w:bCs/>
          <w:sz w:val="24"/>
        </w:rPr>
        <w:t xml:space="preserve">.</w:t>
      </w:r>
      <w:r>
        <w:rPr>
          <w:rFonts w:hint="eastAsia" w:ascii="宋体" w:hAnsi="宋体"/>
          <w:bCs/>
          <w:sz w:val="24"/>
        </w:rPr>
        <w:t xml:space="preserve">谈判小组认定响应人的报价低于成本，有可能影响产品质量或者不能诚信履约，且响应人不能应谈判小组要求在合理的时间内提供书面说明（必要时谈判小组可要求响应人提交相关证明材料）证明其报价合理性的；</w:t>
      </w:r>
      <w:r/>
    </w:p>
    <w:p>
      <w:pPr>
        <w:ind w:firstLine="480"/>
        <w:spacing w:after="0" w:line="440" w:lineRule="exact"/>
        <w:rPr>
          <w:rFonts w:hint="eastAsia" w:ascii="宋体" w:hAnsi="宋体"/>
          <w:bCs/>
          <w:sz w:val="24"/>
        </w:rPr>
      </w:pPr>
      <w:r>
        <w:rPr>
          <w:rFonts w:hint="eastAsia" w:ascii="宋体" w:hAnsi="宋体"/>
          <w:bCs/>
          <w:sz w:val="24"/>
        </w:rPr>
        <w:t xml:space="preserve">16</w:t>
      </w:r>
      <w:r>
        <w:rPr>
          <w:rFonts w:ascii="宋体" w:hAnsi="宋体"/>
          <w:bCs/>
          <w:sz w:val="24"/>
        </w:rPr>
        <w:t xml:space="preserve">.</w:t>
      </w:r>
      <w:r>
        <w:rPr>
          <w:rFonts w:hint="eastAsia" w:ascii="宋体" w:hAnsi="宋体"/>
          <w:bCs/>
          <w:sz w:val="24"/>
        </w:rPr>
        <w:t xml:space="preserve">为采购项目提供整体设计、规范编制或者项目管理、监理、检测等服务的供应商，参加该采购项目其他采购活动的；</w:t>
      </w:r>
      <w:r/>
    </w:p>
    <w:p>
      <w:pPr>
        <w:ind w:firstLine="480"/>
        <w:spacing w:after="0" w:line="440" w:lineRule="exact"/>
        <w:rPr>
          <w:rFonts w:hint="eastAsia" w:ascii="宋体" w:hAnsi="宋体"/>
          <w:bCs/>
          <w:sz w:val="24"/>
        </w:rPr>
      </w:pPr>
      <w:r>
        <w:rPr>
          <w:rFonts w:hint="eastAsia" w:ascii="宋体" w:hAnsi="宋体"/>
          <w:bCs/>
          <w:sz w:val="24"/>
        </w:rPr>
        <w:t xml:space="preserve">17</w:t>
      </w:r>
      <w:r>
        <w:rPr>
          <w:rFonts w:ascii="宋体" w:hAnsi="宋体"/>
          <w:bCs/>
          <w:sz w:val="24"/>
        </w:rPr>
        <w:t xml:space="preserve">.</w:t>
      </w:r>
      <w:r>
        <w:rPr>
          <w:rFonts w:hint="eastAsia" w:ascii="宋体" w:hAnsi="宋体"/>
          <w:bCs/>
          <w:sz w:val="24"/>
        </w:rPr>
        <w:t xml:space="preserve">不同</w:t>
      </w:r>
      <w:r>
        <w:rPr>
          <w:rFonts w:hint="eastAsia" w:ascii="宋体" w:hAnsi="宋体"/>
          <w:sz w:val="24"/>
        </w:rPr>
        <w:t xml:space="preserve">供应商</w:t>
      </w:r>
      <w:r>
        <w:rPr>
          <w:rFonts w:hint="eastAsia" w:ascii="宋体" w:hAnsi="宋体"/>
          <w:bCs/>
          <w:sz w:val="24"/>
        </w:rPr>
        <w:t xml:space="preserve">的响应文件由同一单位或者个人编制的；</w:t>
      </w:r>
      <w:r/>
    </w:p>
    <w:p>
      <w:pPr>
        <w:ind w:firstLine="480"/>
        <w:spacing w:after="0" w:line="440" w:lineRule="exact"/>
        <w:rPr>
          <w:rFonts w:hint="eastAsia" w:ascii="宋体" w:hAnsi="宋体"/>
          <w:sz w:val="24"/>
        </w:rPr>
      </w:pPr>
      <w:r>
        <w:rPr>
          <w:rFonts w:hint="eastAsia" w:ascii="宋体" w:hAnsi="宋体"/>
          <w:bCs/>
          <w:sz w:val="24"/>
        </w:rPr>
        <w:t xml:space="preserve">18</w:t>
      </w:r>
      <w:r>
        <w:rPr>
          <w:rFonts w:ascii="宋体" w:hAnsi="宋体"/>
          <w:bCs/>
          <w:sz w:val="24"/>
        </w:rPr>
        <w:t xml:space="preserve">.</w:t>
      </w:r>
      <w:r>
        <w:rPr>
          <w:rFonts w:hint="eastAsia" w:ascii="宋体" w:hAnsi="宋体"/>
          <w:bCs/>
          <w:sz w:val="24"/>
        </w:rPr>
        <w:t xml:space="preserve">不同</w:t>
      </w:r>
      <w:r>
        <w:rPr>
          <w:rFonts w:hint="eastAsia" w:ascii="宋体" w:hAnsi="宋体"/>
          <w:sz w:val="24"/>
        </w:rPr>
        <w:t xml:space="preserve">供应商</w:t>
      </w:r>
      <w:r>
        <w:rPr>
          <w:rFonts w:hint="eastAsia" w:ascii="宋体" w:hAnsi="宋体"/>
          <w:bCs/>
          <w:sz w:val="24"/>
        </w:rPr>
        <w:t xml:space="preserve">委托同一单位或者个人办理谈判</w:t>
      </w:r>
      <w:r>
        <w:rPr>
          <w:rFonts w:hint="eastAsia" w:ascii="宋体" w:hAnsi="宋体"/>
          <w:sz w:val="24"/>
        </w:rPr>
        <w:t xml:space="preserve">事宜的；</w:t>
      </w:r>
      <w:r/>
    </w:p>
    <w:p>
      <w:pPr>
        <w:ind w:firstLine="480"/>
        <w:spacing w:after="0" w:line="440" w:lineRule="exact"/>
        <w:rPr>
          <w:rFonts w:hint="eastAsia" w:ascii="宋体" w:hAnsi="宋体"/>
          <w:sz w:val="24"/>
        </w:rPr>
      </w:pPr>
      <w:r>
        <w:rPr>
          <w:rFonts w:hint="eastAsia" w:ascii="宋体" w:hAnsi="宋体"/>
          <w:sz w:val="24"/>
        </w:rPr>
        <w:t xml:space="preserve">19</w:t>
      </w:r>
      <w:r>
        <w:rPr>
          <w:rFonts w:ascii="宋体" w:hAnsi="宋体"/>
          <w:sz w:val="24"/>
        </w:rPr>
        <w:t xml:space="preserve">.</w:t>
      </w:r>
      <w:r>
        <w:rPr>
          <w:rFonts w:hint="eastAsia" w:ascii="宋体" w:hAnsi="宋体"/>
          <w:sz w:val="24"/>
        </w:rPr>
        <w:t xml:space="preserve">不同供应商的响应文件载明的项目管理成员或者联系人员为同一人的；</w:t>
      </w:r>
      <w:r/>
    </w:p>
    <w:p>
      <w:pPr>
        <w:ind w:firstLine="480"/>
        <w:spacing w:after="0" w:line="440" w:lineRule="exact"/>
        <w:rPr>
          <w:rFonts w:hint="eastAsia" w:ascii="宋体" w:hAnsi="宋体"/>
          <w:sz w:val="24"/>
        </w:rPr>
      </w:pPr>
      <w:r>
        <w:rPr>
          <w:rFonts w:hint="eastAsia" w:ascii="宋体" w:hAnsi="宋体"/>
          <w:sz w:val="24"/>
        </w:rPr>
        <w:t xml:space="preserve">20</w:t>
      </w:r>
      <w:r>
        <w:rPr>
          <w:rFonts w:ascii="宋体" w:hAnsi="宋体"/>
          <w:sz w:val="24"/>
        </w:rPr>
        <w:t xml:space="preserve">.</w:t>
      </w:r>
      <w:r>
        <w:rPr>
          <w:rFonts w:hint="eastAsia" w:ascii="宋体" w:hAnsi="宋体"/>
          <w:sz w:val="24"/>
        </w:rPr>
        <w:t xml:space="preserve">不同供应商的响应文件异常一致或者响应报价呈规律性差异的；</w:t>
      </w:r>
      <w:r/>
    </w:p>
    <w:p>
      <w:pPr>
        <w:ind w:firstLine="480"/>
        <w:spacing w:after="0" w:line="440" w:lineRule="exact"/>
        <w:rPr>
          <w:rFonts w:hint="eastAsia" w:ascii="宋体" w:hAnsi="宋体"/>
          <w:b/>
          <w:sz w:val="24"/>
        </w:rPr>
      </w:pPr>
      <w:r>
        <w:rPr>
          <w:rFonts w:hint="eastAsia" w:ascii="宋体" w:hAnsi="宋体"/>
          <w:sz w:val="24"/>
        </w:rPr>
        <w:t xml:space="preserve">21.不同供应商的负责人为同一人或者存在控股、管理关系的；</w:t>
      </w:r>
      <w:r/>
    </w:p>
    <w:p>
      <w:pPr>
        <w:ind w:firstLine="480"/>
        <w:spacing w:after="0" w:line="440" w:lineRule="exact"/>
        <w:rPr>
          <w:rFonts w:hint="eastAsia" w:ascii="宋体" w:hAnsi="宋体"/>
          <w:bCs/>
          <w:sz w:val="24"/>
        </w:rPr>
      </w:pPr>
      <w:r>
        <w:rPr>
          <w:rFonts w:hint="eastAsia" w:ascii="宋体" w:hAnsi="宋体"/>
          <w:sz w:val="24"/>
        </w:rPr>
        <w:t xml:space="preserve">22</w:t>
      </w:r>
      <w:r>
        <w:rPr>
          <w:rFonts w:ascii="宋体" w:hAnsi="宋体"/>
          <w:sz w:val="24"/>
        </w:rPr>
        <w:t xml:space="preserve">.</w:t>
      </w:r>
      <w:r>
        <w:rPr>
          <w:rFonts w:hint="eastAsia" w:ascii="宋体" w:hAnsi="宋体"/>
          <w:sz w:val="24"/>
        </w:rPr>
        <w:t xml:space="preserve">法律、法规和谈判文件规定的其他无效情形。</w:t>
      </w:r>
      <w:r/>
    </w:p>
    <w:p>
      <w:pPr>
        <w:ind w:firstLine="482"/>
        <w:spacing w:after="0" w:line="440" w:lineRule="exact"/>
        <w:rPr>
          <w:rFonts w:hint="eastAsia" w:ascii="宋体" w:hAnsi="宋体" w:cs="等线"/>
          <w:b/>
          <w:bCs/>
          <w:color w:val="000000"/>
          <w:sz w:val="24"/>
        </w:rPr>
      </w:pPr>
      <w:r/>
      <w:bookmarkStart w:id="61" w:name="_Toc170792772"/>
      <w:r/>
      <w:bookmarkStart w:id="62" w:name="_Toc107820051"/>
      <w:r>
        <w:rPr>
          <w:rFonts w:hint="eastAsia" w:hAnsi="宋体"/>
          <w:b/>
          <w:sz w:val="24"/>
        </w:rPr>
        <w:t xml:space="preserve">七、</w:t>
      </w:r>
      <w:r>
        <w:rPr>
          <w:rFonts w:hint="eastAsia" w:ascii="宋体" w:hAnsi="宋体" w:cs="等线"/>
          <w:b/>
          <w:bCs/>
          <w:color w:val="000000"/>
          <w:sz w:val="24"/>
        </w:rPr>
        <w:t xml:space="preserve">确定成交供应商</w:t>
      </w:r>
      <w:r/>
    </w:p>
    <w:p>
      <w:pPr>
        <w:ind w:firstLine="480"/>
        <w:spacing w:after="0" w:line="440" w:lineRule="exact"/>
        <w:rPr>
          <w:rFonts w:hint="eastAsia" w:ascii="宋体" w:hAnsi="宋体" w:cs="Courier New"/>
          <w:sz w:val="24"/>
        </w:rPr>
      </w:pPr>
      <w:r>
        <w:rPr>
          <w:rFonts w:hint="eastAsia" w:ascii="宋体" w:hAnsi="宋体" w:cs="Courier New"/>
          <w:sz w:val="24"/>
        </w:rPr>
        <w:t xml:space="preserve">采购人应当在评审报告确定的成交候选人名单中根据质量和服务均能满足谈判文件实质性响应要求且最后报价最低的原则确定成交供应商。根据采购人的确认结果在发布谈判公告的网站上进行成交结果公告并以书面形式发出《成交通知书》。</w:t>
      </w:r>
      <w:r/>
    </w:p>
    <w:p>
      <w:pPr>
        <w:ind w:firstLine="482"/>
        <w:spacing w:after="0" w:line="440" w:lineRule="exact"/>
        <w:rPr>
          <w:rFonts w:hint="eastAsia" w:ascii="宋体" w:hAnsi="宋体" w:cs="等线"/>
          <w:b/>
          <w:bCs/>
          <w:color w:val="000000"/>
          <w:sz w:val="24"/>
        </w:rPr>
      </w:pPr>
      <w:r>
        <w:rPr>
          <w:rFonts w:hint="eastAsia" w:ascii="宋体" w:hAnsi="宋体" w:cs="等线"/>
          <w:b/>
          <w:bCs/>
          <w:color w:val="000000"/>
          <w:sz w:val="24"/>
        </w:rPr>
        <w:t xml:space="preserve">八、质疑处理</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w:t>
      </w:r>
      <w:r>
        <w:rPr>
          <w:rFonts w:hint="eastAsia" w:ascii="宋体" w:hAnsi="宋体"/>
          <w:bCs/>
          <w:color w:val="000000"/>
          <w:sz w:val="24"/>
        </w:rPr>
        <w:t xml:space="preserve">提出质疑的供应商应当是参与所质疑项目采购活动的供应商。潜在供应商依法获取其可质疑的谈判文件的，可以对谈判文件提出质疑。</w:t>
      </w:r>
      <w:r>
        <w:rPr>
          <w:rFonts w:hint="eastAsia" w:ascii="宋体" w:hAnsi="宋体"/>
          <w:sz w:val="24"/>
        </w:rPr>
        <w:t xml:space="preserve">供应商对本项目特定资格条件、采购需求的质疑，请向采购人提出并由采购人负责答复。</w:t>
      </w:r>
      <w:r/>
    </w:p>
    <w:p>
      <w:pPr>
        <w:ind w:firstLine="480"/>
        <w:spacing w:after="0" w:line="440" w:lineRule="exact"/>
        <w:tabs>
          <w:tab w:val="left" w:pos="945" w:leader="none"/>
          <w:tab w:val="left" w:pos="1155" w:leader="none"/>
        </w:tabs>
        <w:rPr>
          <w:rFonts w:hint="eastAsia"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供应商认为谈判文件、采购过程和采购结果使自己的权益受到损害的，可以在知道或应知其权益受到损害之日起七个工作日内，以书面形式向采购人（或代理机构）提出质疑，</w:t>
      </w:r>
      <w:r>
        <w:rPr>
          <w:rFonts w:hint="eastAsia" w:ascii="宋体" w:hAnsi="宋体"/>
          <w:sz w:val="24"/>
        </w:rPr>
        <w:t xml:space="preserve">联系方式详见公告。</w:t>
      </w:r>
      <w:r>
        <w:rPr>
          <w:rFonts w:hint="eastAsia" w:ascii="宋体" w:hAnsi="宋体"/>
          <w:bCs/>
          <w:color w:val="000000"/>
          <w:sz w:val="24"/>
        </w:rPr>
        <w:t xml:space="preserve">上述应知其权益受到损害之日，是指：</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（1）对可以质疑的谈判文件提出质疑的，为收到谈判文件之日或者谈判文件公告期限届满之日；</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（2）对采购过程提出质疑的，为各采购程序环节结束之日；</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（3）对成交结果提出质疑的，为成交结果公告期限届满之日。</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w:t>
      </w:r>
      <w:r>
        <w:rPr>
          <w:rFonts w:hint="eastAsia" w:ascii="宋体" w:hAnsi="宋体"/>
          <w:bCs/>
          <w:color w:val="000000"/>
          <w:sz w:val="24"/>
        </w:rPr>
        <w:t xml:space="preserve">质疑函必须按照《质疑函范本》要求的格式和内容进行填写。供应商如组成联合体参加的，则《质疑函范本》中要求签字、盖章、加盖公章之处，联合体各方均须按要求签字、盖章、加盖公章。</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w:t>
      </w:r>
      <w:r>
        <w:rPr>
          <w:rFonts w:hint="eastAsia" w:ascii="宋体" w:hAnsi="宋体"/>
          <w:bCs/>
          <w:color w:val="000000"/>
          <w:sz w:val="24"/>
        </w:rPr>
        <w:t xml:space="preserve">本项目只接收以纸质原件形式送达的质疑，联系方式详见竞争性谈判公告。</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5</w:t>
      </w:r>
      <w:r>
        <w:rPr>
          <w:rFonts w:ascii="宋体" w:hAnsi="宋体"/>
          <w:bCs/>
          <w:color w:val="000000"/>
          <w:sz w:val="24"/>
        </w:rPr>
        <w:t xml:space="preserve">.</w:t>
      </w:r>
      <w:r>
        <w:rPr>
          <w:rFonts w:hint="eastAsia" w:ascii="宋体" w:hAnsi="宋体"/>
          <w:bCs/>
          <w:color w:val="000000"/>
          <w:sz w:val="24"/>
        </w:rPr>
        <w:t xml:space="preserve">以下情形的质疑不予受理</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（1）质疑主体和内容不符合《政府采购质疑和投诉办法》第十一条、第十二条规定的；</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（2）供应商超过法定质疑期提出质疑的；</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（3）供应商以传真、电子邮件等方式递交的非原件形式的；</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（4）供应商组成联合体参加投标（响应）的，联合体中任何一方或多方未按要求签字、盖章、加盖公章的；</w:t>
      </w:r>
      <w:r/>
    </w:p>
    <w:p>
      <w:pPr>
        <w:ind w:firstLine="480"/>
        <w:spacing w:after="0" w:line="440" w:lineRule="exact"/>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（5）供应商对自身提出质疑的。</w:t>
      </w:r>
      <w:r/>
    </w:p>
    <w:p>
      <w:pPr>
        <w:ind w:firstLine="480"/>
        <w:spacing w:after="0" w:line="440" w:lineRule="exact"/>
        <w:rPr>
          <w:rFonts w:hint="eastAsia" w:ascii="宋体" w:hAnsi="宋体" w:cs="Courier New"/>
          <w:bCs/>
          <w:color w:val="000000"/>
          <w:sz w:val="24"/>
        </w:rPr>
      </w:pPr>
      <w:r>
        <w:rPr>
          <w:rFonts w:hint="eastAsia" w:ascii="宋体" w:hAnsi="宋体"/>
          <w:bCs/>
          <w:color w:val="000000"/>
          <w:sz w:val="24"/>
        </w:rPr>
        <w:t xml:space="preserve">6</w:t>
      </w:r>
      <w:r>
        <w:rPr>
          <w:rFonts w:ascii="宋体" w:hAnsi="宋体"/>
          <w:bCs/>
          <w:color w:val="000000"/>
          <w:sz w:val="24"/>
        </w:rPr>
        <w:t xml:space="preserve">.</w:t>
      </w:r>
      <w:r>
        <w:rPr>
          <w:rFonts w:hint="eastAsia" w:ascii="宋体" w:hAnsi="宋体" w:cs="Courier New"/>
          <w:bCs/>
          <w:color w:val="000000"/>
          <w:sz w:val="24"/>
        </w:rPr>
        <w:t xml:space="preserve">供应商提出书面质疑必须有理、有据，不得捏造事实、提供虚假材料进行恶意质疑。</w:t>
      </w:r>
      <w:r/>
    </w:p>
    <w:p>
      <w:pPr>
        <w:ind w:firstLine="482"/>
        <w:spacing w:after="0" w:line="440" w:lineRule="exact"/>
        <w:rPr>
          <w:rFonts w:hint="eastAsia" w:ascii="宋体" w:hAnsi="宋体" w:cs="等线"/>
          <w:b/>
          <w:bCs/>
          <w:color w:val="000000"/>
          <w:sz w:val="24"/>
        </w:rPr>
      </w:pPr>
      <w:r>
        <w:rPr>
          <w:rFonts w:hint="eastAsia" w:ascii="宋体" w:hAnsi="宋体"/>
          <w:b/>
          <w:bCs/>
          <w:color w:val="000000"/>
          <w:sz w:val="24"/>
        </w:rPr>
        <w:t xml:space="preserve">九、</w:t>
      </w:r>
      <w:r>
        <w:rPr>
          <w:rFonts w:hint="eastAsia" w:ascii="宋体" w:hAnsi="宋体" w:cs="等线"/>
          <w:b/>
          <w:bCs/>
          <w:color w:val="000000"/>
          <w:sz w:val="24"/>
        </w:rPr>
        <w:t xml:space="preserve">采购终止</w:t>
      </w:r>
      <w:r/>
    </w:p>
    <w:p>
      <w:pPr>
        <w:ind w:firstLine="480"/>
        <w:spacing w:after="0" w:line="440" w:lineRule="exact"/>
        <w:rPr>
          <w:rFonts w:hint="eastAsia" w:ascii="宋体" w:hAnsi="宋体"/>
          <w:bCs/>
          <w:color w:val="000000"/>
          <w:sz w:val="24"/>
        </w:rPr>
      </w:pPr>
      <w:r>
        <w:rPr>
          <w:rFonts w:hint="eastAsia" w:ascii="宋体" w:hAnsi="宋体"/>
          <w:bCs/>
          <w:color w:val="000000"/>
          <w:sz w:val="24"/>
        </w:rPr>
        <w:t xml:space="preserve">在谈判采购中，出现下列情况之一的，本次采购活动终止：</w:t>
      </w:r>
      <w:r/>
    </w:p>
    <w:p>
      <w:pPr>
        <w:ind w:firstLine="480"/>
        <w:spacing w:after="0" w:line="440" w:lineRule="exact"/>
        <w:rPr>
          <w:rFonts w:hint="eastAsia" w:ascii="宋体" w:hAnsi="宋体"/>
          <w:bCs/>
          <w:color w:val="000000"/>
          <w:sz w:val="24"/>
        </w:rPr>
      </w:pPr>
      <w:r>
        <w:rPr>
          <w:rFonts w:ascii="宋体" w:hAnsi="宋体"/>
          <w:bCs/>
          <w:color w:val="000000"/>
          <w:sz w:val="24"/>
        </w:rPr>
        <w:t xml:space="preserve">1.因情况变化，不再符合规定的</w:t>
      </w:r>
      <w:r>
        <w:rPr>
          <w:rFonts w:hint="eastAsia" w:ascii="宋体" w:hAnsi="宋体"/>
          <w:bCs/>
          <w:color w:val="000000"/>
          <w:sz w:val="24"/>
        </w:rPr>
        <w:t xml:space="preserve">竞争性谈判</w:t>
      </w:r>
      <w:r>
        <w:rPr>
          <w:rFonts w:ascii="宋体" w:hAnsi="宋体"/>
          <w:bCs/>
          <w:color w:val="000000"/>
          <w:sz w:val="24"/>
        </w:rPr>
        <w:t xml:space="preserve">采购方式适用情形的</w:t>
      </w:r>
      <w:r>
        <w:rPr>
          <w:rFonts w:hint="eastAsia" w:ascii="宋体" w:hAnsi="宋体"/>
          <w:bCs/>
          <w:color w:val="000000"/>
          <w:sz w:val="24"/>
        </w:rPr>
        <w:t xml:space="preserve">；</w:t>
      </w:r>
      <w:r/>
    </w:p>
    <w:p>
      <w:pPr>
        <w:ind w:firstLine="480"/>
        <w:spacing w:after="0" w:line="440" w:lineRule="exact"/>
        <w:rPr>
          <w:rFonts w:hint="eastAsia" w:ascii="宋体" w:hAnsi="宋体"/>
          <w:bCs/>
          <w:color w:val="000000"/>
          <w:sz w:val="24"/>
        </w:rPr>
      </w:pPr>
      <w:r>
        <w:rPr>
          <w:rFonts w:ascii="宋体" w:hAnsi="宋体"/>
          <w:bCs/>
          <w:color w:val="000000"/>
          <w:sz w:val="24"/>
        </w:rPr>
        <w:t xml:space="preserve">2.出现影响采购公正的违法、违规行为的</w:t>
      </w:r>
      <w:r>
        <w:rPr>
          <w:rFonts w:hint="eastAsia" w:ascii="宋体" w:hAnsi="宋体"/>
          <w:bCs/>
          <w:color w:val="000000"/>
          <w:sz w:val="24"/>
        </w:rPr>
        <w:t xml:space="preserve">；</w:t>
      </w:r>
      <w:r/>
    </w:p>
    <w:p>
      <w:pPr>
        <w:ind w:firstLine="480"/>
        <w:spacing w:after="0" w:line="440" w:lineRule="exact"/>
        <w:rPr>
          <w:rFonts w:hint="eastAsia"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因重大变故，采购任务取消的。</w:t>
      </w:r>
      <w:r/>
    </w:p>
    <w:p>
      <w:pPr>
        <w:ind w:firstLine="480"/>
        <w:spacing w:after="0" w:line="440" w:lineRule="exact"/>
        <w:rPr>
          <w:rFonts w:hint="eastAsia" w:ascii="宋体" w:hAnsi="宋体" w:cs="Courier New"/>
          <w:sz w:val="24"/>
        </w:rPr>
      </w:pPr>
      <w:r>
        <w:rPr>
          <w:rFonts w:hint="eastAsia" w:ascii="宋体" w:hAnsi="宋体" w:cs="Courier New"/>
          <w:bCs/>
          <w:color w:val="000000"/>
          <w:sz w:val="24"/>
        </w:rPr>
        <w:t xml:space="preserve">4</w:t>
      </w:r>
      <w:r>
        <w:rPr>
          <w:rFonts w:ascii="宋体" w:hAnsi="宋体" w:cs="Courier New"/>
          <w:bCs/>
          <w:color w:val="000000"/>
          <w:sz w:val="24"/>
        </w:rPr>
        <w:t xml:space="preserve">.</w:t>
      </w:r>
      <w:r>
        <w:rPr>
          <w:rFonts w:hint="eastAsia" w:ascii="宋体" w:hAnsi="宋体" w:cs="Courier New"/>
          <w:bCs/>
          <w:color w:val="000000"/>
          <w:sz w:val="24"/>
        </w:rPr>
        <w:t xml:space="preserve">符合要求的供应商或者报价未超过采购预算的供应商不足3家的，法律法规另有规定的除外。</w:t>
      </w:r>
      <w:r/>
    </w:p>
    <w:p>
      <w:pPr>
        <w:ind w:firstLine="482"/>
        <w:spacing w:after="0" w:line="440" w:lineRule="exact"/>
        <w:rPr>
          <w:rFonts w:hint="eastAsia" w:ascii="宋体" w:hAnsi="宋体" w:cs="等线"/>
          <w:b/>
          <w:bCs/>
          <w:color w:val="000000"/>
          <w:sz w:val="24"/>
        </w:rPr>
      </w:pPr>
      <w:r/>
      <w:bookmarkStart w:id="63" w:name="_Toc177870556"/>
      <w:r>
        <w:rPr>
          <w:rFonts w:hint="eastAsia" w:hAnsi="宋体"/>
          <w:b/>
          <w:sz w:val="24"/>
        </w:rPr>
        <w:t xml:space="preserve">十、</w:t>
      </w:r>
      <w:r>
        <w:rPr>
          <w:rFonts w:hint="eastAsia" w:ascii="宋体" w:hAnsi="宋体" w:cs="等线"/>
          <w:b/>
          <w:bCs/>
          <w:color w:val="000000"/>
          <w:sz w:val="24"/>
        </w:rPr>
        <w:t xml:space="preserve">合同</w:t>
      </w:r>
      <w:bookmarkEnd w:id="61"/>
      <w:r/>
      <w:bookmarkEnd w:id="62"/>
      <w:r>
        <w:rPr>
          <w:rFonts w:hint="eastAsia" w:ascii="宋体" w:hAnsi="宋体" w:cs="等线"/>
          <w:b/>
          <w:bCs/>
          <w:color w:val="000000"/>
          <w:sz w:val="24"/>
        </w:rPr>
        <w:t xml:space="preserve">授予</w:t>
      </w:r>
      <w:bookmarkEnd w:id="63"/>
      <w:r/>
      <w:r/>
    </w:p>
    <w:p>
      <w:pPr>
        <w:ind w:firstLine="482"/>
        <w:spacing w:after="0" w:line="440" w:lineRule="exact"/>
        <w:rPr>
          <w:rFonts w:hint="eastAsia" w:ascii="宋体" w:hAnsi="宋体"/>
          <w:bCs/>
          <w:color w:val="000000"/>
          <w:sz w:val="24"/>
        </w:rPr>
      </w:pPr>
      <w:r>
        <w:rPr>
          <w:rFonts w:hint="eastAsia" w:hAnsi="宋体"/>
          <w:b/>
          <w:sz w:val="24"/>
        </w:rPr>
        <w:t xml:space="preserve">（一）</w:t>
      </w:r>
      <w:r>
        <w:rPr>
          <w:rFonts w:hint="eastAsia" w:ascii="宋体" w:hAnsi="宋体"/>
          <w:b/>
          <w:color w:val="000000"/>
          <w:sz w:val="24"/>
        </w:rPr>
        <w:t xml:space="preserve">签订合同</w:t>
      </w:r>
      <w:r/>
    </w:p>
    <w:p>
      <w:pPr>
        <w:ind w:firstLine="480"/>
        <w:spacing w:after="0" w:line="440" w:lineRule="exact"/>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成交供应商应自成交通知书发出之日起30日内按照竞争性谈判文件确定的事项依法与采购人签订合同。</w:t>
      </w:r>
      <w:r/>
    </w:p>
    <w:p>
      <w:pPr>
        <w:ind w:firstLine="480"/>
        <w:spacing w:after="0" w:line="44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w:t>
      </w:r>
      <w:r>
        <w:rPr>
          <w:rFonts w:hint="eastAsia" w:ascii="宋体" w:hAnsi="宋体"/>
          <w:bCs/>
          <w:color w:val="000000"/>
          <w:sz w:val="24"/>
        </w:rPr>
        <w:t xml:space="preserve">成交供应商拖延、拒签合同的, 取消成交资格。</w:t>
      </w:r>
      <w:r/>
    </w:p>
    <w:p>
      <w:pPr>
        <w:ind w:firstLine="482"/>
        <w:spacing w:after="0" w:line="440" w:lineRule="exact"/>
        <w:rPr>
          <w:rFonts w:hint="eastAsia" w:ascii="宋体" w:hAnsi="宋体"/>
          <w:b/>
          <w:color w:val="000000"/>
          <w:sz w:val="24"/>
        </w:rPr>
      </w:pPr>
      <w:r>
        <w:rPr>
          <w:rFonts w:hint="eastAsia" w:hAnsi="宋体"/>
          <w:b/>
          <w:sz w:val="24"/>
        </w:rPr>
        <w:t xml:space="preserve">（二）</w:t>
      </w:r>
      <w:r>
        <w:rPr>
          <w:rFonts w:hint="eastAsia" w:ascii="宋体" w:hAnsi="宋体"/>
          <w:b/>
          <w:color w:val="000000"/>
          <w:sz w:val="24"/>
        </w:rPr>
        <w:t xml:space="preserve">履约保证金</w:t>
      </w:r>
      <w:r/>
    </w:p>
    <w:p>
      <w:pPr>
        <w:ind w:firstLine="480"/>
        <w:spacing w:after="0" w:line="440" w:lineRule="exact"/>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签订合同前，成交供应商应按竞争性谈判文件规定向采购人提交履约保证金。</w:t>
      </w:r>
      <w:r/>
    </w:p>
    <w:p>
      <w:pPr>
        <w:ind w:firstLine="480"/>
        <w:spacing w:after="0" w:line="440" w:lineRule="exact"/>
        <w:rPr>
          <w:rFonts w:hint="eastAsia"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签订合同后，如成交供应商不按合同履行约定的，则其全部履约保证金不予退还，履约保证金不足以赔偿损失的，按实际损失赔偿。</w:t>
      </w:r>
      <w:r/>
    </w:p>
    <w:p>
      <w:pPr>
        <w:pStyle w:val="736"/>
        <w:ind w:firstLine="480"/>
        <w:spacing w:after="0" w:line="440" w:lineRule="exact"/>
        <w:rPr>
          <w:rFonts w:hint="eastAsia" w:ascii="宋体" w:hAnsi="宋体" w:cs="宋体"/>
          <w:szCs w:val="21"/>
        </w:rPr>
      </w:pPr>
      <w:r>
        <w:rPr>
          <w:rFonts w:hint="eastAsia" w:ascii="宋体" w:hAnsi="宋体"/>
          <w:bCs/>
          <w:color w:val="000000"/>
        </w:rPr>
        <w:t xml:space="preserve">3</w:t>
      </w:r>
      <w:r>
        <w:rPr>
          <w:rFonts w:ascii="宋体" w:hAnsi="宋体"/>
          <w:bCs/>
          <w:color w:val="000000"/>
        </w:rPr>
        <w:t xml:space="preserve">.</w:t>
      </w:r>
      <w:r>
        <w:rPr>
          <w:rFonts w:hint="eastAsia" w:ascii="宋体" w:hAnsi="宋体"/>
          <w:bCs/>
          <w:color w:val="000000"/>
        </w:rPr>
        <w:t xml:space="preserve">采购人于成交供应商履约完毕后</w:t>
      </w:r>
      <w:r>
        <w:rPr>
          <w:rFonts w:ascii="宋体" w:hAnsi="宋体"/>
          <w:bCs/>
          <w:color w:val="000000"/>
        </w:rPr>
        <w:t xml:space="preserve">1</w:t>
      </w:r>
      <w:r>
        <w:rPr>
          <w:rFonts w:hint="eastAsia" w:ascii="宋体" w:hAnsi="宋体"/>
          <w:bCs/>
          <w:color w:val="000000"/>
        </w:rPr>
        <w:t xml:space="preserve">0个工作日内退还履约保证金，采购人违约逾期未退的，按履约保证金金额的万分之一/日支付违约金。</w:t>
      </w:r>
      <w:r/>
    </w:p>
    <w:p>
      <w:pPr>
        <w:ind w:firstLine="482"/>
        <w:spacing w:after="0" w:line="440" w:lineRule="exact"/>
        <w:rPr>
          <w:rFonts w:hint="eastAsia" w:ascii="宋体" w:hAnsi="宋体"/>
          <w:b/>
          <w:color w:val="000000"/>
          <w:sz w:val="24"/>
        </w:rPr>
      </w:pPr>
      <w:r>
        <w:rPr>
          <w:rFonts w:hint="eastAsia" w:hAnsi="宋体"/>
          <w:b/>
          <w:sz w:val="24"/>
        </w:rPr>
        <w:t xml:space="preserve">十一、</w:t>
      </w:r>
      <w:r>
        <w:rPr>
          <w:rFonts w:hint="eastAsia" w:ascii="宋体" w:hAnsi="宋体"/>
          <w:b/>
          <w:color w:val="000000"/>
          <w:sz w:val="24"/>
        </w:rPr>
        <w:t xml:space="preserve">保密</w:t>
      </w:r>
      <w:r/>
    </w:p>
    <w:p>
      <w:pPr>
        <w:ind w:firstLine="480"/>
        <w:spacing w:after="0" w:line="440" w:lineRule="exact"/>
        <w:rPr>
          <w:rFonts w:hint="eastAsia" w:ascii="宋体" w:hAnsi="宋体"/>
          <w:bCs/>
          <w:color w:val="000000"/>
          <w:sz w:val="24"/>
        </w:rPr>
      </w:pPr>
      <w:r>
        <w:rPr>
          <w:rFonts w:hint="eastAsia" w:ascii="宋体" w:hAnsi="宋体"/>
          <w:bCs/>
          <w:color w:val="000000"/>
          <w:sz w:val="24"/>
        </w:rPr>
        <w:t xml:space="preserve">参与此项目活动的各方应对谈判文件和谈判响应文件中的商业和技术等秘密保密，违者应对由此造成的后果承担法律责任。</w:t>
      </w:r>
      <w:r/>
    </w:p>
    <w:p>
      <w:pPr>
        <w:ind w:firstLine="482"/>
        <w:spacing w:after="0" w:line="440" w:lineRule="exact"/>
        <w:rPr>
          <w:rFonts w:hint="eastAsia" w:ascii="宋体" w:hAnsi="宋体"/>
          <w:b/>
          <w:color w:val="000000"/>
          <w:sz w:val="24"/>
        </w:rPr>
      </w:pPr>
      <w:r>
        <w:rPr>
          <w:rFonts w:hint="eastAsia" w:hAnsi="宋体"/>
          <w:b/>
          <w:sz w:val="24"/>
        </w:rPr>
        <w:t xml:space="preserve">十二、</w:t>
      </w:r>
      <w:r>
        <w:rPr>
          <w:rFonts w:hint="eastAsia" w:ascii="宋体" w:hAnsi="宋体"/>
          <w:b/>
          <w:color w:val="000000"/>
          <w:sz w:val="24"/>
        </w:rPr>
        <w:t xml:space="preserve">代理服务费</w:t>
      </w:r>
      <w:r/>
    </w:p>
    <w:p>
      <w:pPr>
        <w:pStyle w:val="979"/>
        <w:ind w:firstLine="480"/>
        <w:spacing w:line="440" w:lineRule="exact"/>
        <w:rPr>
          <w:rFonts w:hint="eastAsia" w:ascii="宋体" w:hAnsi="宋体" w:eastAsia="宋体" w:cs="宋体"/>
          <w:b/>
          <w:color w:val="000000" w:themeColor="text1"/>
          <w:sz w:val="24"/>
          <w:lang w:eastAsia="zh-CN"/>
          <w14:textFill>
            <w14:solidFill>
              <w14:schemeClr w14:val="tx1"/>
            </w14:solidFill>
          </w14:textFill>
        </w:rPr>
      </w:pPr>
      <w:r/>
      <w:bookmarkStart w:id="64" w:name="OLE_LINK102"/>
      <w:r/>
      <w:bookmarkStart w:id="65" w:name="OLE_LINK101"/>
      <w:r>
        <w:rPr>
          <w:rFonts w:hint="eastAsia" w:hAnsi="宋体"/>
          <w:color w:val="000000"/>
          <w:sz w:val="24"/>
          <w:lang w:eastAsia="zh-CN"/>
        </w:rPr>
        <w:t xml:space="preserve">本项目服务费</w:t>
      </w:r>
      <w:bookmarkStart w:id="66" w:name="_Hlk205797448"/>
      <w:r>
        <w:rPr>
          <w:rFonts w:hint="eastAsia" w:hAnsi="宋体"/>
          <w:color w:val="000000"/>
          <w:sz w:val="24"/>
          <w:lang w:eastAsia="zh-CN"/>
        </w:rPr>
        <w:t xml:space="preserve">由成交单位在领取成交通知书时付清，按收费比例差额定率累进法计算并支付，</w:t>
      </w:r>
      <w:r>
        <w:rPr>
          <w:rFonts w:hint="eastAsia" w:asciiTheme="minorEastAsia" w:hAnsiTheme="minorEastAsia" w:eastAsiaTheme="minorEastAsia" w:cstheme="minorEastAsia"/>
          <w:color w:val="000000"/>
          <w:sz w:val="24"/>
          <w:lang w:eastAsia="zh-CN"/>
        </w:rPr>
        <w:t xml:space="preserve">具体为50万元以下（含50万元）按1.6%；50-400万元（含400万元）按1.5%，不足5000元按5000元</w:t>
      </w:r>
      <w:r>
        <w:rPr>
          <w:rFonts w:hint="eastAsia" w:hAnsi="宋体"/>
          <w:color w:val="000000"/>
          <w:sz w:val="24"/>
          <w:lang w:eastAsia="zh-CN"/>
        </w:rPr>
        <w:t xml:space="preserve">计取</w:t>
      </w:r>
      <w:r>
        <w:rPr>
          <w:rFonts w:hAnsi="宋体"/>
          <w:color w:val="000000"/>
          <w:sz w:val="24"/>
          <w:lang w:eastAsia="zh-CN"/>
        </w:rPr>
        <w:t xml:space="preserve">。</w:t>
      </w:r>
      <w:bookmarkEnd w:id="64"/>
      <w:r/>
      <w:bookmarkEnd w:id="65"/>
      <w:r/>
      <w:bookmarkEnd w:id="66"/>
      <w:r>
        <w:rPr>
          <w:rFonts w:hAnsi="宋体"/>
          <w:color w:val="000000"/>
          <w:sz w:val="24"/>
          <w:lang w:eastAsia="zh-CN"/>
        </w:rPr>
        <w:t xml:space="preserve">请各供应商在报价时综合考虑上述费用，确定成交供应商后领取</w:t>
      </w:r>
      <w:r>
        <w:rPr>
          <w:rFonts w:hint="eastAsia" w:hAnsi="宋体"/>
          <w:color w:val="000000"/>
          <w:sz w:val="24"/>
          <w:lang w:eastAsia="zh-CN"/>
        </w:rPr>
        <w:t xml:space="preserve">成交</w:t>
      </w:r>
      <w:r>
        <w:rPr>
          <w:rFonts w:hAnsi="宋体"/>
          <w:color w:val="000000"/>
          <w:sz w:val="24"/>
          <w:lang w:eastAsia="zh-CN"/>
        </w:rPr>
        <w:t xml:space="preserve">通知书并一次性缴纳给招标代理服务机构。</w:t>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56"/>
        <w:rPr>
          <w:lang w:eastAsia="zh-CN"/>
        </w:rPr>
      </w:pPr>
      <w:r>
        <w:rPr>
          <w:lang w:eastAsia="zh-CN"/>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56"/>
        <w:rPr>
          <w:rFonts w:hint="eastAsia"/>
          <w:lang w:eastAsia="zh-CN"/>
        </w:rPr>
      </w:pPr>
      <w:r>
        <w:rPr>
          <w:rFonts w:hint="eastAsia"/>
          <w:lang w:eastAsia="zh-CN"/>
        </w:rPr>
      </w:r>
      <w:r/>
    </w:p>
    <w:p>
      <w:pPr>
        <w:pStyle w:val="956"/>
        <w:ind w:left="0" w:firstLine="0"/>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pStyle w:val="979"/>
        <w:ind w:firstLine="241"/>
        <w:jc w:val="center"/>
        <w:spacing w:line="440" w:lineRule="exact"/>
        <w:rPr>
          <w:rFonts w:hint="eastAsia" w:ascii="宋体" w:hAnsi="宋体" w:eastAsia="宋体"/>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t xml:space="preserve">政府采购线上合同信用融资功能告知提醒</w:t>
      </w:r>
      <w:r/>
    </w:p>
    <w:p>
      <w:pPr>
        <w:pStyle w:val="979"/>
        <w:ind w:firstLine="480"/>
        <w:spacing w:line="44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bCs/>
          <w:color w:val="000000" w:themeColor="text1"/>
          <w:sz w:val="24"/>
          <w:lang w:eastAsia="zh-CN"/>
          <w14:textFill>
            <w14:solidFill>
              <w14:schemeClr w14:val="tx1"/>
            </w14:solidFill>
          </w14:textFill>
        </w:rPr>
        <w:t xml:space="preserve">我区已正式启用</w:t>
      </w:r>
      <w:r>
        <w:rPr>
          <w:rFonts w:ascii="宋体" w:hAnsi="宋体" w:eastAsia="宋体"/>
          <w:bCs/>
          <w:color w:val="000000" w:themeColor="text1"/>
          <w:sz w:val="24"/>
          <w:lang w:eastAsia="zh-CN"/>
          <w14:textFill>
            <w14:solidFill>
              <w14:schemeClr w14:val="tx1"/>
            </w14:solidFill>
          </w14:textFill>
        </w:rPr>
        <w:t xml:space="preserve">“</w:t>
      </w:r>
      <w:r>
        <w:rPr>
          <w:rFonts w:hint="eastAsia" w:ascii="宋体" w:hAnsi="宋体" w:eastAsia="宋体"/>
          <w:bCs/>
          <w:color w:val="000000" w:themeColor="text1"/>
          <w:sz w:val="24"/>
          <w:lang w:eastAsia="zh-CN"/>
          <w14:textFill>
            <w14:solidFill>
              <w14:schemeClr w14:val="tx1"/>
            </w14:solidFill>
          </w14:textFill>
        </w:rPr>
        <w:t xml:space="preserve">苏采云</w:t>
      </w:r>
      <w:r>
        <w:rPr>
          <w:rFonts w:ascii="宋体" w:hAnsi="宋体" w:eastAsia="宋体"/>
          <w:bCs/>
          <w:color w:val="000000" w:themeColor="text1"/>
          <w:sz w:val="24"/>
          <w:lang w:eastAsia="zh-CN"/>
          <w14:textFill>
            <w14:solidFill>
              <w14:schemeClr w14:val="tx1"/>
            </w14:solidFill>
          </w14:textFill>
        </w:rPr>
        <w:t xml:space="preserve">”</w:t>
      </w:r>
      <w:r>
        <w:rPr>
          <w:rFonts w:hint="eastAsia" w:ascii="宋体" w:hAnsi="宋体" w:eastAsia="宋体"/>
          <w:bCs/>
          <w:color w:val="000000" w:themeColor="text1"/>
          <w:sz w:val="24"/>
          <w:lang w:eastAsia="zh-CN"/>
          <w14:textFill>
            <w14:solidFill>
              <w14:schemeClr w14:val="tx1"/>
            </w14:solidFill>
          </w14:textFill>
        </w:rPr>
        <w:t xml:space="preserve">系统，目前已全面开通政府采购线上合同信用融资（以下简称</w:t>
      </w:r>
      <w:r>
        <w:rPr>
          <w:rFonts w:ascii="宋体" w:hAnsi="宋体" w:eastAsia="宋体"/>
          <w:bCs/>
          <w:color w:val="000000" w:themeColor="text1"/>
          <w:sz w:val="24"/>
          <w:lang w:eastAsia="zh-CN"/>
          <w14:textFill>
            <w14:solidFill>
              <w14:schemeClr w14:val="tx1"/>
            </w14:solidFill>
          </w14:textFill>
        </w:rPr>
        <w:t xml:space="preserve">“</w:t>
      </w:r>
      <w:r>
        <w:rPr>
          <w:rFonts w:hint="eastAsia" w:ascii="宋体" w:hAnsi="宋体" w:eastAsia="宋体"/>
          <w:bCs/>
          <w:color w:val="000000" w:themeColor="text1"/>
          <w:sz w:val="24"/>
          <w:lang w:eastAsia="zh-CN"/>
          <w14:textFill>
            <w14:solidFill>
              <w14:schemeClr w14:val="tx1"/>
            </w14:solidFill>
          </w14:textFill>
        </w:rPr>
        <w:t xml:space="preserve">政采贷</w:t>
      </w:r>
      <w:r>
        <w:rPr>
          <w:rFonts w:ascii="宋体" w:hAnsi="宋体" w:eastAsia="宋体"/>
          <w:bCs/>
          <w:color w:val="000000" w:themeColor="text1"/>
          <w:sz w:val="24"/>
          <w:lang w:eastAsia="zh-CN"/>
          <w14:textFill>
            <w14:solidFill>
              <w14:schemeClr w14:val="tx1"/>
            </w14:solidFill>
          </w14:textFill>
        </w:rPr>
        <w:t xml:space="preserve">”</w:t>
      </w:r>
      <w:r>
        <w:rPr>
          <w:rFonts w:hint="eastAsia" w:ascii="宋体" w:hAnsi="宋体" w:eastAsia="宋体"/>
          <w:bCs/>
          <w:color w:val="000000" w:themeColor="text1"/>
          <w:sz w:val="24"/>
          <w:lang w:eastAsia="zh-CN"/>
          <w14:textFill>
            <w14:solidFill>
              <w14:schemeClr w14:val="tx1"/>
            </w14:solidFill>
          </w14:textFill>
        </w:rPr>
        <w:t xml:space="preserve">）功能。成交供应商可凭政府采购合同在中征平台发起贷款申请贷款。</w:t>
      </w:r>
      <w:r/>
    </w:p>
    <w:p>
      <w:pPr>
        <w:pStyle w:val="979"/>
        <w:ind w:firstLine="482"/>
        <w:spacing w:line="44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1.“政采贷</w:t>
      </w:r>
      <w:r>
        <w:rPr>
          <w:rFonts w:ascii="宋体" w:hAnsi="宋体" w:eastAsia="宋体" w:cs="Verdana"/>
          <w:b/>
          <w:bCs/>
          <w:color w:val="000000" w:themeColor="text1"/>
          <w:sz w:val="24"/>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业务流程</w:t>
      </w:r>
      <w:r/>
    </w:p>
    <w:p>
      <w:pPr>
        <w:pStyle w:val="979"/>
        <w:jc w:val="center"/>
        <w:rPr>
          <w:rFonts w:hAnsi="宋体" w:cs="宋体"/>
          <w:color w:val="000000" w:themeColor="text1"/>
          <w:sz w:val="24"/>
          <w14:textFill>
            <w14:solidFill>
              <w14:schemeClr w14:val="tx1"/>
            </w14:solidFill>
          </w14:textFill>
        </w:rPr>
      </w:pPr>
      <w:r>
        <w:rPr>
          <w:rFonts w:hAnsi="宋体" w:cs="宋体"/>
          <w:color w:val="000000" w:themeColor="text1"/>
          <w:sz w:val="24"/>
          <w:lang w:eastAsia="zh-CN"/>
          <w14:textFill>
            <w14:solidFill>
              <w14:schemeClr w14:val="tx1"/>
            </w14:solidFill>
          </w14:textFill>
        </w:rPr>
        <mc:AlternateContent>
          <mc:Choice Requires="wpg">
            <w:drawing>
              <wp:inline xmlns:wp="http://schemas.openxmlformats.org/drawingml/2006/wordprocessingDrawing" distT="0" distB="0" distL="0" distR="0">
                <wp:extent cx="5937885" cy="1755775"/>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7"/>
                        <a:stretch/>
                      </pic:blipFill>
                      <pic:spPr bwMode="auto">
                        <a:xfrm>
                          <a:off x="0" y="0"/>
                          <a:ext cx="5937885" cy="175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5pt;height:138.2pt;mso-wrap-distance-left:0.0pt;mso-wrap-distance-top:0.0pt;mso-wrap-distance-right:0.0pt;mso-wrap-distance-bottom:0.0pt;" stroked="f">
                <v:path textboxrect="0,0,0,0"/>
                <v:imagedata r:id="rId17" o:title=""/>
              </v:shape>
            </w:pict>
          </mc:Fallback>
        </mc:AlternateContent>
      </w:r>
      <w:r/>
    </w:p>
    <w:p>
      <w:pPr>
        <w:pStyle w:val="979"/>
        <w:ind w:firstLine="482"/>
        <w:spacing w:line="440" w:lineRule="exact"/>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t xml:space="preserve">2.操作流程</w:t>
      </w:r>
      <w:r/>
    </w:p>
    <w:p>
      <w:pPr>
        <w:pStyle w:val="979"/>
        <w:ind w:firstLine="480"/>
        <w:spacing w:line="440" w:lineRule="exact"/>
        <w:rPr>
          <w:rFonts w:hAnsi="宋体" w:cs="宋体"/>
          <w:color w:val="000000" w:themeColor="text1"/>
          <w:sz w:val="24"/>
          <w:lang w:eastAsia="zh-CN"/>
          <w14:textFill>
            <w14:solidFill>
              <w14:schemeClr w14:val="tx1"/>
            </w14:solidFill>
          </w14:textFill>
        </w:rPr>
      </w:pPr>
      <w:r>
        <w:rPr>
          <w:rFonts w:hint="eastAsia" w:hAnsi="宋体" w:cs="宋体"/>
          <w:color w:val="000000" w:themeColor="text1"/>
          <w:sz w:val="24"/>
          <w:lang w:eastAsia="zh-CN"/>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w:t>
      </w:r>
      <w:r>
        <w:rPr>
          <w:rFonts w:hAnsi="宋体" w:cs="Verdana"/>
          <w:color w:val="000000" w:themeColor="text1"/>
          <w:sz w:val="24"/>
          <w:lang w:eastAsia="zh-CN"/>
          <w14:textFill>
            <w14:solidFill>
              <w14:schemeClr w14:val="tx1"/>
            </w14:solidFill>
          </w14:textFill>
        </w:rPr>
        <w:t xml:space="preserve">“</w:t>
      </w:r>
      <w:r>
        <w:rPr>
          <w:rFonts w:hint="eastAsia" w:hAnsi="宋体" w:cs="宋体"/>
          <w:color w:val="000000" w:themeColor="text1"/>
          <w:sz w:val="24"/>
          <w:lang w:eastAsia="zh-CN"/>
          <w14:textFill>
            <w14:solidFill>
              <w14:schemeClr w14:val="tx1"/>
            </w14:solidFill>
          </w14:textFill>
        </w:rPr>
        <w:t xml:space="preserve">是</w:t>
      </w:r>
      <w:r>
        <w:rPr>
          <w:rFonts w:hAnsi="宋体" w:cs="Verdana"/>
          <w:color w:val="000000" w:themeColor="text1"/>
          <w:sz w:val="24"/>
          <w:lang w:eastAsia="zh-CN"/>
          <w14:textFill>
            <w14:solidFill>
              <w14:schemeClr w14:val="tx1"/>
            </w14:solidFill>
          </w14:textFill>
        </w:rPr>
        <w:t xml:space="preserve">”</w:t>
      </w:r>
      <w:r>
        <w:rPr>
          <w:rFonts w:hint="eastAsia" w:hAnsi="宋体" w:cs="宋体"/>
          <w:color w:val="000000" w:themeColor="text1"/>
          <w:sz w:val="24"/>
          <w:lang w:eastAsia="zh-CN"/>
          <w14:textFill>
            <w14:solidFill>
              <w14:schemeClr w14:val="tx1"/>
            </w14:solidFill>
          </w14:textFill>
        </w:rPr>
        <w:t xml:space="preserve">。</w:t>
      </w:r>
      <w:r/>
    </w:p>
    <w:p>
      <w:pPr>
        <w:pStyle w:val="979"/>
        <w:ind w:firstLine="482"/>
        <w:spacing w:line="440" w:lineRule="exact"/>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t xml:space="preserve">3.常见问题</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Q1：哪些企业能申请“政采贷”？</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答：江苏省内采用国库集中支付的政府采购项目的中标供应商，可凭政府采购合同申请"政采贷"。</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Q2：供应商在哪里申请“政采贷”？</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答：中标供应商在“中征应收账款融资服务平台”（简称“中征平台”）上向意向银行发起融资申请</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Q3：中标供应商要注意什么？</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答：中标供应商要加强和采购单位的沟通协调，尽早确定融资需求。需要“政采贷”融资的，政府采购合同付款账号应当空置。</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Q4：采购单位要做什么？</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Q5：“政采贷”融资失败怎么办？</w:t>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答：经合作银行审核后不予放款，或者贷款审核时间超过</w:t>
      </w:r>
      <w:r>
        <w:rPr>
          <w:rFonts w:hint="eastAsia" w:asciiTheme="minorEastAsia" w:hAnsiTheme="minorEastAsia" w:eastAsiaTheme="minorEastAsia" w:cstheme="minorEastAsia"/>
          <w:bCs/>
          <w:color w:val="000000" w:themeColor="text1"/>
          <w:sz w:val="24"/>
          <w:lang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个工作日的，视为融资失败，该项目回到财政预算管理一体化系统中支付资金。融资失败的，无法重新线上申请“政采贷”。</w:t>
      </w:r>
      <w:r/>
    </w:p>
    <w:p>
      <w:pPr>
        <w:pStyle w:val="979"/>
        <w:ind w:firstLine="482"/>
        <w:spacing w:line="440" w:lineRule="exact"/>
        <w:rPr>
          <w:rFonts w:hint="eastAsia"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4.网址及联系方式</w:t>
      </w:r>
      <w:r/>
    </w:p>
    <w:p>
      <w:pPr>
        <w:pStyle w:val="979"/>
        <w:ind w:firstLine="480"/>
        <w:spacing w:line="440" w:lineRule="exact"/>
        <w:rPr>
          <w:rFonts w:hint="eastAsia"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政采贷：</w:t>
      </w:r>
      <w:r>
        <w:fldChar w:fldCharType="begin"/>
      </w:r>
      <w:r>
        <w:instrText xml:space="preserve"> HYPERLINK "http://www.ccgp-jiangsu.gov.cn/jiangsu/paying.html" \o "http://www.ccgp-jiangsu.gov.cn/jiangsu/paying.html" </w:instrText>
      </w:r>
      <w:r>
        <w:fldChar w:fldCharType="separate"/>
      </w:r>
      <w:r>
        <w:rPr>
          <w:rStyle w:val="995"/>
          <w:rFonts w:hint="default" w:asciiTheme="minorEastAsia" w:hAnsiTheme="minorEastAsia" w:eastAsiaTheme="minorEastAsia" w:cstheme="minorEastAsia"/>
          <w:color w:val="000000" w:themeColor="text1"/>
          <w:sz w:val="24"/>
          <w14:textFill>
            <w14:solidFill>
              <w14:schemeClr w14:val="tx1"/>
            </w14:solidFill>
          </w14:textFill>
        </w:rPr>
        <w:t xml:space="preserve">http://www.ccgp-jiangsu.gov.cn/jiangsu/paying.html</w:t>
      </w:r>
      <w:r>
        <w:rPr>
          <w:rStyle w:val="995"/>
          <w:rFonts w:hint="default" w:asciiTheme="minorEastAsia" w:hAnsiTheme="minorEastAsia" w:eastAsiaTheme="minorEastAsia" w:cstheme="minorEastAsia"/>
          <w:color w:val="000000" w:themeColor="text1"/>
          <w:sz w:val="24"/>
          <w14:textFill>
            <w14:solidFill>
              <w14:schemeClr w14:val="tx1"/>
            </w14:solidFill>
          </w14:textFill>
        </w:rPr>
        <w:fldChar w:fldCharType="end"/>
      </w:r>
      <w:r/>
    </w:p>
    <w:p>
      <w:pPr>
        <w:pStyle w:val="979"/>
        <w:ind w:firstLine="480"/>
        <w:spacing w:line="44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中征平台：</w:t>
      </w:r>
      <w:r>
        <w:fldChar w:fldCharType="begin"/>
      </w:r>
      <w:r>
        <w:instrText xml:space="preserve"> HYPERLINK "https://www.crcrfsp.com/" \o "https://www.crcrfsp.com/" </w:instrText>
      </w:r>
      <w:r>
        <w:fldChar w:fldCharType="separate"/>
      </w:r>
      <w:r>
        <w:rPr>
          <w:rStyle w:val="995"/>
          <w:rFonts w:hint="default" w:asciiTheme="minorEastAsia" w:hAnsiTheme="minorEastAsia" w:eastAsiaTheme="minorEastAsia" w:cstheme="minorEastAsia"/>
          <w:color w:val="000000" w:themeColor="text1"/>
          <w:sz w:val="24"/>
          <w14:textFill>
            <w14:solidFill>
              <w14:schemeClr w14:val="tx1"/>
            </w14:solidFill>
          </w14:textFill>
        </w:rPr>
        <w:t xml:space="preserve">https://www.crcrfsp.com/</w:t>
      </w:r>
      <w:r>
        <w:rPr>
          <w:rStyle w:val="995"/>
          <w:rFonts w:hint="default" w:asciiTheme="minorEastAsia" w:hAnsiTheme="minorEastAsia" w:eastAsiaTheme="minorEastAsia" w:cstheme="minorEastAsia"/>
          <w:color w:val="000000" w:themeColor="text1"/>
          <w:sz w:val="24"/>
          <w14:textFill>
            <w14:solidFill>
              <w14:schemeClr w14:val="tx1"/>
            </w14:solidFill>
          </w14:textFill>
        </w:rPr>
        <w:fldChar w:fldCharType="end"/>
      </w:r>
      <w:r/>
    </w:p>
    <w:p>
      <w:pPr>
        <w:pStyle w:val="979"/>
        <w:ind w:firstLine="480"/>
        <w:spacing w:line="44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联系人：翟先生</w:t>
      </w:r>
      <w:r/>
    </w:p>
    <w:p>
      <w:pPr>
        <w:ind w:firstLine="480"/>
        <w:jc w:val="left"/>
        <w:spacing w:line="440" w:lineRule="exact"/>
        <w:rPr>
          <w:rFonts w:hint="eastAsia"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联系电话：</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0523-88816349</w:t>
      </w:r>
      <w:r/>
    </w:p>
    <w:p>
      <w:pPr>
        <w:ind w:firstLine="480"/>
        <w:jc w:val="left"/>
        <w:spacing w:line="440" w:lineRule="exact"/>
        <w:rPr>
          <w:rFonts w:hint="eastAsia" w:ascii="宋体" w:hAnsi="宋体"/>
          <w:bCs/>
          <w:color w:val="000000" w:themeColor="text1"/>
          <w:sz w:val="24"/>
          <w:szCs w:val="24"/>
          <w14:textFill>
            <w14:solidFill>
              <w14:schemeClr w14:val="tx1"/>
            </w14:solidFill>
          </w14:textFill>
        </w:rPr>
        <w:sectPr>
          <w:footerReference w:type="default" r:id="rId12"/>
          <w:footnotePr/>
          <w:endnotePr/>
          <w:type w:val="nextPage"/>
          <w:pgSz w:w="11910" w:h="16840" w:orient="portrait"/>
          <w:pgMar w:top="1440" w:right="1278" w:bottom="1135" w:left="1580" w:header="851" w:footer="685" w:gutter="0"/>
          <w:pgNumType w:start="1"/>
          <w:cols w:num="1" w:sep="0" w:space="720" w:equalWidth="1"/>
          <w:docGrid w:linePitch="360"/>
        </w:sectPr>
      </w:pPr>
      <w:r>
        <w:rPr>
          <w:rFonts w:hint="eastAsia" w:ascii="宋体" w:hAnsi="宋体"/>
          <w:bCs/>
          <w:color w:val="000000" w:themeColor="text1"/>
          <w:sz w:val="24"/>
          <w:szCs w:val="24"/>
          <w14:textFill>
            <w14:solidFill>
              <w14:schemeClr w14:val="tx1"/>
            </w14:solidFill>
          </w14:textFill>
        </w:rPr>
      </w:r>
      <w:r/>
    </w:p>
    <w:p>
      <w:pPr>
        <w:pStyle w:val="954"/>
        <w:rPr>
          <w:rFonts w:hint="eastAsia" w:asciiTheme="minorEastAsia" w:hAnsiTheme="minorEastAsia" w:eastAsiaTheme="minorEastAsia" w:cstheme="minorEastAsia"/>
          <w:color w:val="000000" w:themeColor="text1"/>
          <w:lang w:eastAsia="zh-CN"/>
          <w14:textFill>
            <w14:solidFill>
              <w14:schemeClr w14:val="tx1"/>
            </w14:solidFill>
          </w14:textFill>
        </w:rPr>
      </w:pPr>
      <w:r/>
      <w:bookmarkStart w:id="67" w:name="_Toc77685020"/>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第四章 评审办法及成交标准</w:t>
      </w:r>
      <w:bookmarkEnd w:id="67"/>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谈判小组将根据“符合采购需求、质量和服务相等且最终报价最低”的成交原则，按各供应商最终谈判报价由低到高顺序推荐成交候选人。本次采购只要供应商通过资格性和符合性审查即视为符合采购需求、质量和服务相等。采购人根据质量和服务均能满足采购文件实质性响应要求且最后报价最低的原则确定成交供应商，最终谈判报价相同的，则采用抽签形式确定成交供应商。</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本项目落实政府采购政策需满足的资格要求：专门面向中小企业,供应商应为中小微企业、监狱企业、残疾人福利性单位。</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参加报价的中小企业，应当按照《政府采购促进中小企业发展管理办法》（财库﹝2020﹞46 号）的规定提供《中小企业声明函》（中小企业划型标准详见《工业和信息化部、国家统计局、国家发展和改革委员会、财政部关于印发中小企业划型标准规定的通知》工信部联企业〔2011〕300号）。</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参加报价的残疾人福利性单位，应根据《关于促进残疾人就业政府采购政策的通知》（财库〔2017〕141号）要求，提供《残疾人福利性单位声明函》，格式见附件。</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价格扣除（在最终报价基础上）：</w:t>
      </w:r>
      <w:r/>
    </w:p>
    <w:p>
      <w:pPr>
        <w:ind w:firstLine="480"/>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对小型和微型企业产品的价格给予</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%的扣除。参加谈判的中小企业，应当按照《政府采购促进中小企业发展管理办法》（财库﹝2020﹞46 号）的规定提供《中小企业声明函》（</w:t>
      </w:r>
      <w:r>
        <w:rPr>
          <w:rFonts w:ascii="宋体" w:hAnsi="宋体"/>
          <w:color w:val="000000" w:themeColor="text1"/>
          <w:sz w:val="24"/>
          <w:szCs w:val="24"/>
          <w14:textFill>
            <w14:solidFill>
              <w14:schemeClr w14:val="tx1"/>
            </w14:solidFill>
          </w14:textFill>
        </w:rPr>
        <w:t xml:space="preserve">中小企业划型标准</w:t>
      </w:r>
      <w:r>
        <w:rPr>
          <w:rFonts w:hint="eastAsia" w:ascii="宋体" w:hAnsi="宋体"/>
          <w:color w:val="000000" w:themeColor="text1"/>
          <w:sz w:val="24"/>
          <w:szCs w:val="24"/>
          <w14:textFill>
            <w14:solidFill>
              <w14:schemeClr w14:val="tx1"/>
            </w14:solidFill>
          </w14:textFill>
        </w:rPr>
        <w:t xml:space="preserve">详见《</w:t>
      </w:r>
      <w:r>
        <w:rPr>
          <w:rFonts w:ascii="宋体" w:hAnsi="宋体"/>
          <w:color w:val="000000" w:themeColor="text1"/>
          <w:sz w:val="24"/>
          <w:szCs w:val="24"/>
          <w14:textFill>
            <w14:solidFill>
              <w14:schemeClr w14:val="tx1"/>
            </w14:solidFill>
          </w14:textFill>
        </w:rPr>
        <w:t xml:space="preserve">关于印发中小企业划型标准规定的通知</w:t>
      </w:r>
      <w:r>
        <w:rPr>
          <w:rFonts w:hint="eastAsia" w:ascii="宋体" w:hAnsi="宋体"/>
          <w:color w:val="000000" w:themeColor="text1"/>
          <w:sz w:val="24"/>
          <w:szCs w:val="24"/>
          <w14:textFill>
            <w14:solidFill>
              <w14:schemeClr w14:val="tx1"/>
            </w14:solidFill>
          </w14:textFill>
        </w:rPr>
        <w:t xml:space="preserve">》工信部联企业〔2011〕300号）。</w:t>
      </w:r>
      <w:r>
        <w:rPr>
          <w:rFonts w:hint="eastAsia" w:cs="宋体"/>
          <w:b/>
          <w:bCs/>
          <w:color w:val="000000" w:themeColor="text1"/>
          <w:szCs w:val="21"/>
          <w:shd w:val="clear" w:color="auto" w:fill="ffffff"/>
          <w14:textFill>
            <w14:solidFill>
              <w14:schemeClr w14:val="tx1"/>
            </w14:solidFill>
          </w14:textFill>
        </w:rPr>
        <w:t xml:space="preserve">（专门面向中小企业采购的项目该条款不执行）</w:t>
      </w:r>
      <w:r/>
    </w:p>
    <w:p>
      <w:pPr>
        <w:pStyle w:val="965"/>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65"/>
        <w:ind w:firstLine="420"/>
        <w:rPr>
          <w:color w:val="000000" w:themeColor="text1"/>
          <w14:textFill>
            <w14:solidFill>
              <w14:schemeClr w14:val="tx1"/>
            </w14:solidFill>
          </w14:textFill>
        </w:rPr>
        <w:sectPr>
          <w:footnotePr/>
          <w:endnotePr/>
          <w:type w:val="nextPage"/>
          <w:pgSz w:w="11910" w:h="16840" w:orient="portrait"/>
          <w:pgMar w:top="1440" w:right="1278" w:bottom="1135" w:left="1580" w:header="2268" w:footer="685" w:gutter="0"/>
          <w:cols w:num="1" w:sep="0" w:space="720" w:equalWidth="1"/>
          <w:docGrid w:linePitch="360"/>
        </w:sectPr>
      </w:pPr>
      <w:r>
        <w:rPr>
          <w:color w:val="000000" w:themeColor="text1"/>
          <w14:textFill>
            <w14:solidFill>
              <w14:schemeClr w14:val="tx1"/>
            </w14:solidFill>
          </w14:textFill>
        </w:rPr>
      </w:r>
      <w:r/>
    </w:p>
    <w:p>
      <w:pPr>
        <w:pStyle w:val="954"/>
        <w:rPr>
          <w:rFonts w:hint="eastAsia" w:asciiTheme="minorEastAsia" w:hAnsiTheme="minorEastAsia" w:eastAsiaTheme="minorEastAsia" w:cstheme="minorEastAsia"/>
          <w:color w:val="000000" w:themeColor="text1"/>
          <w:lang w:eastAsia="zh-CN"/>
          <w14:textFill>
            <w14:solidFill>
              <w14:schemeClr w14:val="tx1"/>
            </w14:solidFill>
          </w14:textFill>
        </w:rPr>
      </w:pPr>
      <w:r/>
      <w:bookmarkStart w:id="68" w:name="_Toc77685021"/>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第五章 合同条款及格式（参考）</w:t>
      </w:r>
      <w:bookmarkEnd w:id="68"/>
      <w:r/>
      <w:r/>
    </w:p>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55"/>
        <w:jc w:val="center"/>
        <w:rPr>
          <w:rFonts w:hint="eastAsia" w:ascii="宋体" w:hAnsi="宋体" w:eastAsia="宋体"/>
          <w:b w:val="0"/>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t xml:space="preserve">第一部分 合同协议书</w:t>
      </w:r>
      <w:r/>
    </w:p>
    <w:p>
      <w:pPr>
        <w:spacing w:line="440" w:lineRule="exact"/>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发包人（全称）：</w:t>
      </w:r>
      <w:r>
        <w:rPr>
          <w:rFonts w:ascii="宋体" w:hAnsi="宋体"/>
          <w:bCs/>
          <w:color w:val="000000" w:themeColor="text1"/>
          <w:sz w:val="24"/>
          <w:u w:val="single"/>
          <w14:textFill>
            <w14:solidFill>
              <w14:schemeClr w14:val="tx1"/>
            </w14:solidFill>
          </w14:textFill>
        </w:rPr>
        <w:t xml:space="preserve">                  </w:t>
      </w:r>
      <w:r/>
    </w:p>
    <w:p>
      <w:pPr>
        <w:spacing w:line="440" w:lineRule="exact"/>
        <w:rPr>
          <w:rFonts w:hint="eastAsia" w:ascii="宋体" w:hAnsi="宋体"/>
          <w:b/>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承包人（全称）：</w:t>
      </w:r>
      <w:r>
        <w:rPr>
          <w:rFonts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u w:val="single"/>
          <w14:textFill>
            <w14:solidFill>
              <w14:schemeClr w14:val="tx1"/>
            </w14:solidFill>
          </w14:textFill>
        </w:rPr>
        <w:t xml:space="preserve">        </w:t>
      </w:r>
      <w:r>
        <w:rPr>
          <w:rFonts w:ascii="宋体" w:hAnsi="宋体"/>
          <w:b/>
          <w:color w:val="000000" w:themeColor="text1"/>
          <w:sz w:val="24"/>
          <w:u w:val="single"/>
          <w14:textFill>
            <w14:solidFill>
              <w14:schemeClr w14:val="tx1"/>
            </w14:solidFill>
          </w14:textFill>
        </w:rPr>
        <w:t xml:space="preserve">     </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工程施工及有关事项协商一致，共同达成如下协议：</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69" w:name="_Toc351203481"/>
      <w:r>
        <w:rPr>
          <w:rFonts w:hint="eastAsia" w:ascii="宋体" w:hAnsi="宋体" w:eastAsia="宋体"/>
          <w:bCs w:val="0"/>
          <w:color w:val="000000" w:themeColor="text1"/>
          <w:sz w:val="24"/>
          <w:szCs w:val="24"/>
          <w:lang w:eastAsia="zh-CN"/>
          <w14:textFill>
            <w14:solidFill>
              <w14:schemeClr w14:val="tx1"/>
            </w14:solidFill>
          </w14:textFill>
        </w:rPr>
        <w:t xml:space="preserve">一、工程概况</w:t>
      </w:r>
      <w:bookmarkEnd w:id="69"/>
      <w:r/>
      <w:r/>
    </w:p>
    <w:p>
      <w:pPr>
        <w:ind w:firstLine="470"/>
        <w:spacing w:line="440" w:lineRule="exact"/>
        <w:rPr>
          <w:rFonts w:hint="eastAsia" w:ascii="宋体" w:hAnsi="宋体"/>
          <w:color w:val="000000" w:themeColor="text1"/>
          <w:sz w:val="24"/>
          <w:u w:val="single"/>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工程名称：</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7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工程地点：</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7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工程立项批准文号：</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7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资金来源：</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7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工程内容：</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70"/>
        <w:spacing w:line="44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群体工程应附《承包人承揽工程项目一览表》（附件</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p>
    <w:p>
      <w:pPr>
        <w:ind w:firstLine="47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工程承包范围：</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70" w:name="_Toc351203482"/>
      <w:r>
        <w:rPr>
          <w:rFonts w:hint="eastAsia" w:ascii="宋体" w:hAnsi="宋体" w:eastAsia="宋体"/>
          <w:bCs w:val="0"/>
          <w:color w:val="000000" w:themeColor="text1"/>
          <w:sz w:val="24"/>
          <w:szCs w:val="24"/>
          <w:lang w:eastAsia="zh-CN"/>
          <w14:textFill>
            <w14:solidFill>
              <w14:schemeClr w14:val="tx1"/>
            </w14:solidFill>
          </w14:textFill>
        </w:rPr>
        <w:t xml:space="preserve">二、合同工期</w:t>
      </w:r>
      <w:bookmarkEnd w:id="70"/>
      <w:r/>
      <w:r/>
    </w:p>
    <w:p>
      <w:pPr>
        <w:ind w:firstLine="459"/>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计划开工日期：</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ind w:firstLine="459"/>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计划竣工日期：</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ind w:firstLine="459"/>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工期总日历天数：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天。工期总日历天数与根据前述计划开竣工日期计算的工期天数不一致的，以工期总日历天数为准。</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71" w:name="_Toc351203483"/>
      <w:r>
        <w:rPr>
          <w:rFonts w:hint="eastAsia" w:ascii="宋体" w:hAnsi="宋体" w:eastAsia="宋体"/>
          <w:bCs w:val="0"/>
          <w:color w:val="000000" w:themeColor="text1"/>
          <w:sz w:val="24"/>
          <w:szCs w:val="24"/>
          <w:lang w:eastAsia="zh-CN"/>
          <w14:textFill>
            <w14:solidFill>
              <w14:schemeClr w14:val="tx1"/>
            </w14:solidFill>
          </w14:textFill>
        </w:rPr>
        <w:t xml:space="preserve">三、质量标准</w:t>
      </w:r>
      <w:bookmarkEnd w:id="71"/>
      <w:r/>
      <w:r/>
    </w:p>
    <w:p>
      <w:pPr>
        <w:ind w:firstLine="459"/>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工程质量符合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标准。</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72" w:name="_Toc351203484"/>
      <w:r>
        <w:rPr>
          <w:rFonts w:hint="eastAsia" w:ascii="宋体" w:hAnsi="宋体" w:eastAsia="宋体"/>
          <w:bCs w:val="0"/>
          <w:color w:val="000000" w:themeColor="text1"/>
          <w:sz w:val="24"/>
          <w:szCs w:val="24"/>
          <w:lang w:eastAsia="zh-CN"/>
          <w14:textFill>
            <w14:solidFill>
              <w14:schemeClr w14:val="tx1"/>
            </w14:solidFill>
          </w14:textFill>
        </w:rPr>
        <w:t xml:space="preserve">四、签约合同价与合同价格形式</w:t>
      </w:r>
      <w:bookmarkEnd w:id="72"/>
      <w:r>
        <w:rPr>
          <w:rFonts w:ascii="宋体" w:hAnsi="宋体" w:eastAsia="宋体"/>
          <w:b w:val="0"/>
          <w:color w:val="000000" w:themeColor="text1"/>
          <w:sz w:val="24"/>
          <w:szCs w:val="24"/>
          <w:lang w:eastAsia="zh-CN"/>
          <w14:textFill>
            <w14:solidFill>
              <w14:schemeClr w14:val="tx1"/>
            </w14:solidFill>
          </w14:textFill>
        </w:rPr>
        <w:tab/>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签约合同价为：</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人民币（大写）</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其中：</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）安全文明施工费：</w:t>
      </w:r>
      <w:r/>
    </w:p>
    <w:p>
      <w:pPr>
        <w:ind w:firstLine="10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人民币（大写）</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）材料和工程设备暂估价金额：</w:t>
      </w:r>
      <w:r/>
    </w:p>
    <w:p>
      <w:pPr>
        <w:ind w:firstLine="10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人民币（大写）</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）专业工程暂估价金额：</w:t>
      </w:r>
      <w:r/>
    </w:p>
    <w:p>
      <w:pPr>
        <w:ind w:firstLine="10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人民币（大写）</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）暂列金额：</w:t>
      </w:r>
      <w:r/>
    </w:p>
    <w:p>
      <w:pPr>
        <w:ind w:firstLine="10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人民币（大写）</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合同价格形式：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73" w:name="_Toc351203485"/>
      <w:r>
        <w:rPr>
          <w:rFonts w:hint="eastAsia" w:ascii="宋体" w:hAnsi="宋体" w:eastAsia="宋体"/>
          <w:bCs w:val="0"/>
          <w:color w:val="000000" w:themeColor="text1"/>
          <w:sz w:val="24"/>
          <w:szCs w:val="24"/>
          <w:lang w:eastAsia="zh-CN"/>
          <w14:textFill>
            <w14:solidFill>
              <w14:schemeClr w14:val="tx1"/>
            </w14:solidFill>
          </w14:textFill>
        </w:rPr>
        <w:t xml:space="preserve">五、</w:t>
      </w:r>
      <w:bookmarkEnd w:id="73"/>
      <w:r>
        <w:rPr>
          <w:rFonts w:hint="eastAsia" w:ascii="宋体" w:hAnsi="宋体" w:eastAsia="宋体"/>
          <w:bCs w:val="0"/>
          <w:color w:val="000000" w:themeColor="text1"/>
          <w:sz w:val="24"/>
          <w:szCs w:val="24"/>
          <w:lang w:eastAsia="zh-CN"/>
          <w14:textFill>
            <w14:solidFill>
              <w14:schemeClr w14:val="tx1"/>
            </w14:solidFill>
          </w14:textFill>
        </w:rPr>
        <w:t xml:space="preserve">项目经理</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承包人项目经理：</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74" w:name="_Toc351203486"/>
      <w:r>
        <w:rPr>
          <w:rFonts w:hint="eastAsia" w:ascii="宋体" w:hAnsi="宋体" w:eastAsia="宋体"/>
          <w:bCs w:val="0"/>
          <w:color w:val="000000" w:themeColor="text1"/>
          <w:sz w:val="24"/>
          <w:szCs w:val="24"/>
          <w:lang w:eastAsia="zh-CN"/>
          <w14:textFill>
            <w14:solidFill>
              <w14:schemeClr w14:val="tx1"/>
            </w14:solidFill>
          </w14:textFill>
        </w:rPr>
        <w:t xml:space="preserve">六、合同文件构成</w:t>
      </w:r>
      <w:bookmarkEnd w:id="74"/>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本协议书与下列文件一起构成合同文件：</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）中标通知书（如果有）；</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）投标函及投标函附录；</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）专用合同条款及其附件；</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）通用合同条款；</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）技术标准和要求；</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）图纸；</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）已标价工程量清单或预算书；</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）其他合同文件。</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957"/>
        <w:keepLines w:val="0"/>
        <w:keepNext w:val="0"/>
        <w:spacing w:before="0" w:after="0" w:line="440" w:lineRule="exact"/>
        <w:rPr>
          <w:rFonts w:hint="eastAsia" w:ascii="宋体" w:hAnsi="宋体" w:eastAsia="宋体" w:cs="宋体"/>
          <w:bCs w:val="0"/>
          <w:color w:val="000000" w:themeColor="text1"/>
          <w:sz w:val="24"/>
          <w:szCs w:val="24"/>
          <w:lang w:eastAsia="zh-CN"/>
          <w14:textFill>
            <w14:solidFill>
              <w14:schemeClr w14:val="tx1"/>
            </w14:solidFill>
          </w14:textFill>
        </w:rPr>
      </w:pPr>
      <w:r/>
      <w:bookmarkStart w:id="75" w:name="_Toc351203487"/>
      <w:r>
        <w:rPr>
          <w:rFonts w:hint="eastAsia" w:ascii="宋体" w:hAnsi="宋体" w:eastAsia="宋体" w:cs="宋体"/>
          <w:bCs w:val="0"/>
          <w:color w:val="000000" w:themeColor="text1"/>
          <w:sz w:val="24"/>
          <w:szCs w:val="24"/>
          <w:lang w:eastAsia="zh-CN"/>
          <w14:textFill>
            <w14:solidFill>
              <w14:schemeClr w14:val="tx1"/>
            </w14:solidFill>
          </w14:textFill>
        </w:rPr>
        <w:t xml:space="preserve">七、承诺</w:t>
      </w:r>
      <w:bookmarkEnd w:id="75"/>
      <w:r/>
      <w:r/>
    </w:p>
    <w:p>
      <w:pPr>
        <w:ind w:firstLine="48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发包人承诺按照法律规定履行项目审批手续、筹集工程建设资金并按照合同约定的期限和方式支付合同价款。</w:t>
      </w:r>
      <w:r/>
    </w:p>
    <w:p>
      <w:pPr>
        <w:ind w:firstLine="48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发包人和承包人通过招投标形式签订合同的，双方理解并承诺不再就同一工程另行签订与合同实质性内容相背离的协议。</w:t>
      </w:r>
      <w:r/>
    </w:p>
    <w:p>
      <w:pPr>
        <w:pStyle w:val="957"/>
        <w:keepLines w:val="0"/>
        <w:keepNext w:val="0"/>
        <w:spacing w:before="0" w:after="0" w:line="440" w:lineRule="exact"/>
        <w:rPr>
          <w:rFonts w:hint="eastAsia" w:ascii="宋体" w:hAnsi="宋体" w:eastAsia="宋体" w:cs="宋体"/>
          <w:bCs w:val="0"/>
          <w:color w:val="000000" w:themeColor="text1"/>
          <w:sz w:val="24"/>
          <w:szCs w:val="24"/>
          <w:lang w:eastAsia="zh-CN"/>
          <w14:textFill>
            <w14:solidFill>
              <w14:schemeClr w14:val="tx1"/>
            </w14:solidFill>
          </w14:textFill>
        </w:rPr>
      </w:pPr>
      <w:r/>
      <w:bookmarkStart w:id="76" w:name="_Toc351203488"/>
      <w:r>
        <w:rPr>
          <w:rFonts w:hint="eastAsia" w:ascii="宋体" w:hAnsi="宋体" w:eastAsia="宋体" w:cs="宋体"/>
          <w:bCs w:val="0"/>
          <w:color w:val="000000" w:themeColor="text1"/>
          <w:sz w:val="24"/>
          <w:szCs w:val="24"/>
          <w:lang w:eastAsia="zh-CN"/>
          <w14:textFill>
            <w14:solidFill>
              <w14:schemeClr w14:val="tx1"/>
            </w14:solidFill>
          </w14:textFill>
        </w:rPr>
        <w:t xml:space="preserve">八、词语含义</w:t>
      </w:r>
      <w:bookmarkEnd w:id="76"/>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本协议书中词语含义与第二部分通用合同条款中赋予的含义相同。</w:t>
      </w:r>
      <w:r/>
    </w:p>
    <w:p>
      <w:pPr>
        <w:pStyle w:val="957"/>
        <w:keepLines w:val="0"/>
        <w:keepNext w:val="0"/>
        <w:spacing w:before="0" w:after="0" w:line="440" w:lineRule="exact"/>
        <w:rPr>
          <w:rFonts w:hint="eastAsia" w:ascii="宋体" w:hAnsi="宋体" w:eastAsia="宋体" w:cs="宋体"/>
          <w:bCs w:val="0"/>
          <w:color w:val="000000" w:themeColor="text1"/>
          <w:sz w:val="24"/>
          <w:szCs w:val="24"/>
          <w:lang w:eastAsia="zh-CN"/>
          <w14:textFill>
            <w14:solidFill>
              <w14:schemeClr w14:val="tx1"/>
            </w14:solidFill>
          </w14:textFill>
        </w:rPr>
      </w:pPr>
      <w:r/>
      <w:bookmarkStart w:id="77" w:name="_Toc351203489"/>
      <w:r>
        <w:rPr>
          <w:rFonts w:hint="eastAsia" w:ascii="宋体" w:hAnsi="宋体" w:eastAsia="宋体" w:cs="宋体"/>
          <w:bCs w:val="0"/>
          <w:color w:val="000000" w:themeColor="text1"/>
          <w:sz w:val="24"/>
          <w:szCs w:val="24"/>
          <w:lang w:eastAsia="zh-CN"/>
          <w14:textFill>
            <w14:solidFill>
              <w14:schemeClr w14:val="tx1"/>
            </w14:solidFill>
          </w14:textFill>
        </w:rPr>
        <w:t xml:space="preserve">九、签订时间</w:t>
      </w:r>
      <w:bookmarkEnd w:id="77"/>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本合同于</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日签订。</w:t>
      </w:r>
      <w:r/>
    </w:p>
    <w:p>
      <w:pPr>
        <w:pStyle w:val="957"/>
        <w:keepLines w:val="0"/>
        <w:keepNext w:val="0"/>
        <w:spacing w:before="0" w:after="0" w:line="440" w:lineRule="exact"/>
        <w:rPr>
          <w:rFonts w:hint="eastAsia" w:ascii="宋体" w:hAnsi="宋体" w:eastAsia="宋体" w:cs="宋体"/>
          <w:bCs w:val="0"/>
          <w:color w:val="000000" w:themeColor="text1"/>
          <w:sz w:val="24"/>
          <w:szCs w:val="24"/>
          <w:lang w:eastAsia="zh-CN"/>
          <w14:textFill>
            <w14:solidFill>
              <w14:schemeClr w14:val="tx1"/>
            </w14:solidFill>
          </w14:textFill>
        </w:rPr>
      </w:pPr>
      <w:r/>
      <w:bookmarkStart w:id="78" w:name="_Toc351203490"/>
      <w:r>
        <w:rPr>
          <w:rFonts w:hint="eastAsia" w:ascii="宋体" w:hAnsi="宋体" w:eastAsia="宋体" w:cs="宋体"/>
          <w:bCs w:val="0"/>
          <w:color w:val="000000" w:themeColor="text1"/>
          <w:sz w:val="24"/>
          <w:szCs w:val="24"/>
          <w:lang w:eastAsia="zh-CN"/>
          <w14:textFill>
            <w14:solidFill>
              <w14:schemeClr w14:val="tx1"/>
            </w14:solidFill>
          </w14:textFill>
        </w:rPr>
        <w:t xml:space="preserve">十、签订地点</w:t>
      </w:r>
      <w:bookmarkEnd w:id="78"/>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本合同在</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签订。</w:t>
      </w:r>
      <w:r/>
    </w:p>
    <w:p>
      <w:pPr>
        <w:pStyle w:val="957"/>
        <w:keepLines w:val="0"/>
        <w:keepNext w:val="0"/>
        <w:spacing w:before="0" w:after="0" w:line="440" w:lineRule="exact"/>
        <w:rPr>
          <w:rFonts w:hint="eastAsia" w:ascii="宋体" w:hAnsi="宋体" w:eastAsia="宋体" w:cs="宋体"/>
          <w:bCs w:val="0"/>
          <w:color w:val="000000" w:themeColor="text1"/>
          <w:sz w:val="24"/>
          <w:szCs w:val="24"/>
          <w:lang w:eastAsia="zh-CN"/>
          <w14:textFill>
            <w14:solidFill>
              <w14:schemeClr w14:val="tx1"/>
            </w14:solidFill>
          </w14:textFill>
        </w:rPr>
      </w:pPr>
      <w:r/>
      <w:bookmarkStart w:id="79" w:name="_Toc351203491"/>
      <w:r>
        <w:rPr>
          <w:rFonts w:hint="eastAsia" w:ascii="宋体" w:hAnsi="宋体" w:eastAsia="宋体" w:cs="宋体"/>
          <w:bCs w:val="0"/>
          <w:color w:val="000000" w:themeColor="text1"/>
          <w:sz w:val="24"/>
          <w:szCs w:val="24"/>
          <w:lang w:eastAsia="zh-CN"/>
          <w14:textFill>
            <w14:solidFill>
              <w14:schemeClr w14:val="tx1"/>
            </w14:solidFill>
          </w14:textFill>
        </w:rPr>
        <w:t xml:space="preserve">十一、补充协议</w:t>
      </w:r>
      <w:bookmarkEnd w:id="79"/>
      <w:r/>
      <w:r/>
    </w:p>
    <w:p>
      <w:pPr>
        <w:ind w:firstLine="480"/>
        <w:spacing w:line="440" w:lineRule="exact"/>
        <w:rPr>
          <w:rFonts w:hint="eastAsia" w:ascii="宋体" w:hAnsi="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合同未尽事宜，合同当事人另行签订补充协议，补充协议是合同的组成部分。</w:t>
      </w:r>
      <w:r/>
    </w:p>
    <w:p>
      <w:pPr>
        <w:pStyle w:val="957"/>
        <w:keepLines w:val="0"/>
        <w:keepNext w:val="0"/>
        <w:spacing w:before="0" w:after="0" w:line="440" w:lineRule="exact"/>
        <w:rPr>
          <w:rFonts w:hint="eastAsia" w:ascii="宋体" w:hAnsi="宋体" w:eastAsia="宋体" w:cs="宋体"/>
          <w:bCs w:val="0"/>
          <w:color w:val="000000" w:themeColor="text1"/>
          <w:sz w:val="24"/>
          <w:szCs w:val="24"/>
          <w14:textFill>
            <w14:solidFill>
              <w14:schemeClr w14:val="tx1"/>
            </w14:solidFill>
          </w14:textFill>
        </w:rPr>
      </w:pPr>
      <w:r/>
      <w:bookmarkStart w:id="80" w:name="_Toc351203492"/>
      <w:r>
        <w:rPr>
          <w:rFonts w:hint="eastAsia" w:ascii="宋体" w:hAnsi="宋体" w:eastAsia="宋体" w:cs="宋体"/>
          <w:bCs w:val="0"/>
          <w:color w:val="000000" w:themeColor="text1"/>
          <w:sz w:val="24"/>
          <w:szCs w:val="24"/>
          <w14:textFill>
            <w14:solidFill>
              <w14:schemeClr w14:val="tx1"/>
            </w14:solidFill>
          </w14:textFill>
        </w:rPr>
        <w:t xml:space="preserve">十二、合同生效</w:t>
      </w:r>
      <w:bookmarkEnd w:id="80"/>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本合同自生效。</w:t>
      </w:r>
      <w:r/>
    </w:p>
    <w:p>
      <w:pPr>
        <w:pStyle w:val="957"/>
        <w:keepLines w:val="0"/>
        <w:keepNext w:val="0"/>
        <w:spacing w:before="0" w:after="0" w:line="440" w:lineRule="exact"/>
        <w:rPr>
          <w:rFonts w:hint="eastAsia" w:ascii="宋体" w:hAnsi="宋体" w:eastAsia="宋体" w:cs="宋体"/>
          <w:bCs w:val="0"/>
          <w:color w:val="000000" w:themeColor="text1"/>
          <w:sz w:val="24"/>
          <w:szCs w:val="24"/>
          <w:lang w:eastAsia="zh-CN"/>
          <w14:textFill>
            <w14:solidFill>
              <w14:schemeClr w14:val="tx1"/>
            </w14:solidFill>
          </w14:textFill>
        </w:rPr>
      </w:pPr>
      <w:r/>
      <w:bookmarkStart w:id="81" w:name="_Toc351203493"/>
      <w:r>
        <w:rPr>
          <w:rFonts w:hint="eastAsia" w:ascii="宋体" w:hAnsi="宋体" w:eastAsia="宋体" w:cs="宋体"/>
          <w:bCs w:val="0"/>
          <w:color w:val="000000" w:themeColor="text1"/>
          <w:sz w:val="24"/>
          <w:szCs w:val="24"/>
          <w:lang w:eastAsia="zh-CN"/>
          <w14:textFill>
            <w14:solidFill>
              <w14:schemeClr w14:val="tx1"/>
            </w14:solidFill>
          </w14:textFill>
        </w:rPr>
        <w:t xml:space="preserve">十三、合同份数</w:t>
      </w:r>
      <w:bookmarkEnd w:id="81"/>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本合同一式</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份，均具有同等法律效力，发包人执</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份，承包人执</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份。</w:t>
      </w:r>
      <w:r/>
    </w:p>
    <w:p>
      <w:pPr>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spacing w:line="44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公章</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承包人：</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公章</w:t>
      </w:r>
      <w:r>
        <w:rPr>
          <w:rFonts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法定代表人或其委托代理人：（签字）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法定代表人或其委托代理人：（签字）</w:t>
      </w:r>
      <w:r/>
    </w:p>
    <w:p>
      <w:pPr>
        <w:spacing w:line="440" w:lineRule="exact"/>
        <w:tabs>
          <w:tab w:val="left" w:pos="441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组织机构代码：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组织机构代码：</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地址：</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邮政编码：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邮政编码：</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法定代表人：</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委托代理人：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委托代理人：</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电话：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电话：</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传真：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传真：</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电子信箱：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电子信箱：</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开户银行：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开户银行：</w:t>
      </w:r>
      <w:r/>
    </w:p>
    <w:p>
      <w:pPr>
        <w:spacing w:line="276" w:lineRule="auto"/>
        <w:rPr>
          <w:rFonts w:hint="eastAsia" w:ascii="宋体" w:hAnsi="宋体"/>
          <w:color w:val="000000" w:themeColor="text1"/>
          <w:szCs w:val="30"/>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账号：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账号：</w:t>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bookmarkStart w:id="82" w:name="_Toc24607"/>
      <w:r/>
      <w:bookmarkStart w:id="83" w:name="_Toc498006745"/>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ind w:left="0" w:firstLine="0"/>
        <w:jc w:val="both"/>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6"/>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6"/>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6"/>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6"/>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r>
      <w:r/>
    </w:p>
    <w:p>
      <w:pPr>
        <w:pStyle w:val="955"/>
        <w:jc w:val="center"/>
        <w:spacing w:line="276" w:lineRule="auto"/>
        <w:rPr>
          <w:rFonts w:hint="eastAsia" w:ascii="宋体" w:hAnsi="宋体" w:eastAsia="宋体"/>
          <w:color w:val="000000" w:themeColor="text1"/>
          <w:szCs w:val="28"/>
          <w:lang w:eastAsia="zh-CN"/>
          <w14:textFill>
            <w14:solidFill>
              <w14:schemeClr w14:val="tx1"/>
            </w14:solidFill>
          </w14:textFill>
        </w:rPr>
      </w:pPr>
      <w:r>
        <w:rPr>
          <w:rFonts w:hint="eastAsia" w:ascii="宋体" w:hAnsi="宋体" w:eastAsia="宋体"/>
          <w:color w:val="000000" w:themeColor="text1"/>
          <w:szCs w:val="28"/>
          <w:lang w:eastAsia="zh-CN"/>
          <w14:textFill>
            <w14:solidFill>
              <w14:schemeClr w14:val="tx1"/>
            </w14:solidFill>
          </w14:textFill>
        </w:rPr>
        <w:t xml:space="preserve">第二部分 通用合同条款</w:t>
      </w:r>
      <w:bookmarkEnd w:id="82"/>
      <w:r/>
      <w:bookmarkEnd w:id="83"/>
      <w:r/>
      <w:r/>
    </w:p>
    <w:p>
      <w:pPr>
        <w:ind w:firstLine="420"/>
        <w:spacing w:line="276"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276" w:lineRule="auto"/>
        <w:rPr>
          <w:rFonts w:hint="eastAsia" w:ascii="宋体" w:hAns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采用《</w:t>
      </w:r>
      <w:r>
        <w:rPr>
          <w:rFonts w:ascii="宋体" w:hAnsi="宋体"/>
          <w:bCs/>
          <w:color w:val="000000" w:themeColor="text1"/>
          <w:szCs w:val="21"/>
          <w14:textFill>
            <w14:solidFill>
              <w14:schemeClr w14:val="tx1"/>
            </w14:solidFill>
          </w14:textFill>
        </w:rPr>
        <w:t xml:space="preserve">建设工程施工合同（示范文本）</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（GF—201</w:t>
      </w:r>
      <w:r>
        <w:rPr>
          <w:rFonts w:hint="eastAsia" w:ascii="宋体" w:hAnsi="宋体"/>
          <w:bCs/>
          <w:color w:val="000000" w:themeColor="text1"/>
          <w:szCs w:val="21"/>
          <w14:textFill>
            <w14:solidFill>
              <w14:schemeClr w14:val="tx1"/>
            </w14:solidFill>
          </w14:textFill>
        </w:rPr>
        <w:t xml:space="preserve">7</w:t>
      </w:r>
      <w:r>
        <w:rPr>
          <w:rFonts w:ascii="宋体" w:hAnsi="宋体"/>
          <w:bC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0201）</w:t>
      </w:r>
      <w:r>
        <w:rPr>
          <w:rFonts w:hint="eastAsia" w:ascii="宋体" w:hAnsi="宋体"/>
          <w:b/>
          <w:color w:val="000000" w:themeColor="text1"/>
          <w:szCs w:val="21"/>
          <w14:textFill>
            <w14:solidFill>
              <w14:schemeClr w14:val="tx1"/>
            </w14:solidFill>
          </w14:textFill>
        </w:rPr>
        <w:t xml:space="preserve">。</w:t>
      </w:r>
      <w:r/>
    </w:p>
    <w:p>
      <w:pPr>
        <w:pStyle w:val="965"/>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65"/>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55"/>
        <w:jc w:val="center"/>
        <w:spacing w:line="440" w:lineRule="exact"/>
        <w:rPr>
          <w:rFonts w:hint="eastAsia" w:ascii="宋体" w:hAnsi="宋体" w:eastAsia="宋体"/>
          <w:color w:val="000000" w:themeColor="text1"/>
          <w:sz w:val="24"/>
          <w:szCs w:val="24"/>
          <w:lang w:eastAsia="zh-CN"/>
          <w14:textFill>
            <w14:solidFill>
              <w14:schemeClr w14:val="tx1"/>
            </w14:solidFill>
          </w14:textFill>
        </w:rPr>
      </w:pPr>
      <w:r/>
      <w:bookmarkStart w:id="84" w:name="_Toc32544"/>
      <w:r/>
      <w:bookmarkStart w:id="85" w:name="_Toc498006746"/>
      <w:r>
        <w:rPr>
          <w:rFonts w:hint="eastAsia" w:ascii="宋体" w:hAnsi="宋体" w:eastAsia="宋体"/>
          <w:color w:val="000000" w:themeColor="text1"/>
          <w:sz w:val="24"/>
          <w:szCs w:val="24"/>
          <w:lang w:eastAsia="zh-CN"/>
          <w14:textFill>
            <w14:solidFill>
              <w14:schemeClr w14:val="tx1"/>
            </w14:solidFill>
          </w14:textFill>
        </w:rPr>
        <w:t xml:space="preserve">第三部分 专用合同条款</w:t>
      </w:r>
      <w:bookmarkEnd w:id="84"/>
      <w:r/>
      <w:bookmarkEnd w:id="85"/>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86" w:name="_Toc351203633"/>
      <w:r>
        <w:rPr>
          <w:rFonts w:ascii="宋体" w:hAnsi="宋体" w:eastAsia="宋体"/>
          <w:bCs w:val="0"/>
          <w:color w:val="000000" w:themeColor="text1"/>
          <w:sz w:val="24"/>
          <w:szCs w:val="24"/>
          <w:lang w:eastAsia="zh-CN"/>
          <w14:textFill>
            <w14:solidFill>
              <w14:schemeClr w14:val="tx1"/>
            </w14:solidFill>
          </w14:textFill>
        </w:rPr>
        <w:t xml:space="preserve">1</w:t>
      </w:r>
      <w:bookmarkStart w:id="87" w:name="_Toc296346657"/>
      <w:r/>
      <w:bookmarkStart w:id="88" w:name="_Toc297120456"/>
      <w:r/>
      <w:bookmarkStart w:id="89" w:name="_Toc296503156"/>
      <w:r/>
      <w:bookmarkStart w:id="90" w:name="_Toc296891196"/>
      <w:r/>
      <w:bookmarkStart w:id="91" w:name="_Toc296890984"/>
      <w:r/>
      <w:bookmarkStart w:id="92" w:name="_Toc292559361"/>
      <w:r/>
      <w:bookmarkStart w:id="93" w:name="_Toc296944495"/>
      <w:r/>
      <w:bookmarkStart w:id="94" w:name="_Toc297048342"/>
      <w:r/>
      <w:bookmarkStart w:id="95" w:name="_Toc292559866"/>
      <w:r/>
      <w:bookmarkStart w:id="96" w:name="_Toc296347155"/>
      <w:r>
        <w:rPr>
          <w:rFonts w:ascii="宋体" w:hAnsi="宋体" w:eastAsia="宋体"/>
          <w:bCs w:val="0"/>
          <w:color w:val="000000" w:themeColor="text1"/>
          <w:sz w:val="24"/>
          <w:szCs w:val="24"/>
          <w:lang w:eastAsia="zh-CN"/>
          <w14:textFill>
            <w14:solidFill>
              <w14:schemeClr w14:val="tx1"/>
            </w14:solidFill>
          </w14:textFill>
        </w:rPr>
        <w:t xml:space="preserve">. </w:t>
      </w:r>
      <w:r>
        <w:rPr>
          <w:rFonts w:hint="eastAsia" w:ascii="宋体" w:hAnsi="宋体" w:eastAsia="宋体"/>
          <w:bCs w:val="0"/>
          <w:color w:val="000000" w:themeColor="text1"/>
          <w:sz w:val="24"/>
          <w:szCs w:val="24"/>
          <w:lang w:eastAsia="zh-CN"/>
          <w14:textFill>
            <w14:solidFill>
              <w14:schemeClr w14:val="tx1"/>
            </w14:solidFill>
          </w14:textFill>
        </w:rPr>
        <w:t xml:space="preserve">一般约定</w:t>
      </w:r>
      <w:bookmarkEnd w:id="86"/>
      <w:r/>
      <w:bookmarkEnd w:id="87"/>
      <w:r/>
      <w:bookmarkEnd w:id="88"/>
      <w:r/>
      <w:bookmarkEnd w:id="89"/>
      <w:r/>
      <w:bookmarkEnd w:id="90"/>
      <w:r/>
      <w:bookmarkEnd w:id="91"/>
      <w:r/>
      <w:bookmarkEnd w:id="92"/>
      <w:r/>
      <w:bookmarkEnd w:id="93"/>
      <w:r/>
      <w:bookmarkEnd w:id="94"/>
      <w:r/>
      <w:bookmarkEnd w:id="95"/>
      <w:r/>
      <w:bookmarkEnd w:id="96"/>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词语定义</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w:t>
      </w:r>
      <w:r>
        <w:rPr>
          <w:rFonts w:hint="eastAsia" w:ascii="宋体" w:hAnsi="宋体"/>
          <w:color w:val="000000" w:themeColor="text1"/>
          <w:sz w:val="24"/>
          <w14:textFill>
            <w14:solidFill>
              <w14:schemeClr w14:val="tx1"/>
            </w14:solidFill>
          </w14:textFill>
        </w:rPr>
        <w:t xml:space="preserve">合同</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1.1.1.10</w:t>
      </w:r>
      <w:r>
        <w:rPr>
          <w:rFonts w:hint="eastAsia" w:ascii="宋体" w:hAnsi="宋体"/>
          <w:color w:val="000000" w:themeColor="text1"/>
          <w:sz w:val="24"/>
          <w14:textFill>
            <w14:solidFill>
              <w14:schemeClr w14:val="tx1"/>
            </w14:solidFill>
          </w14:textFill>
        </w:rPr>
        <w:t xml:space="preserve">其他合同文件包括：</w:t>
      </w:r>
      <w:r>
        <w:rPr>
          <w:rFonts w:ascii="宋体" w:hAnsi="宋体" w:cs="宋体"/>
          <w:color w:val="000000" w:themeColor="text1"/>
          <w:spacing w:val="-2"/>
          <w:sz w:val="24"/>
          <w:u w:val="single"/>
          <w14:textFill>
            <w14:solidFill>
              <w14:schemeClr w14:val="tx1"/>
            </w14:solidFill>
          </w14:textFill>
        </w:rPr>
        <w:t xml:space="preserve">（1）本合同协议书（2）</w:t>
      </w:r>
      <w:r>
        <w:rPr>
          <w:rFonts w:hint="eastAsia" w:ascii="宋体" w:hAnsi="宋体" w:cs="宋体"/>
          <w:color w:val="000000" w:themeColor="text1"/>
          <w:spacing w:val="-2"/>
          <w:sz w:val="24"/>
          <w:u w:val="single"/>
          <w14:textFill>
            <w14:solidFill>
              <w14:schemeClr w14:val="tx1"/>
            </w14:solidFill>
          </w14:textFill>
        </w:rPr>
        <w:t xml:space="preserve">成交</w:t>
      </w:r>
      <w:r>
        <w:rPr>
          <w:rFonts w:ascii="宋体" w:hAnsi="宋体" w:cs="宋体"/>
          <w:color w:val="000000" w:themeColor="text1"/>
          <w:spacing w:val="-2"/>
          <w:sz w:val="24"/>
          <w:u w:val="single"/>
          <w14:textFill>
            <w14:solidFill>
              <w14:schemeClr w14:val="tx1"/>
            </w14:solidFill>
          </w14:textFill>
        </w:rPr>
        <w:t xml:space="preserve">通知书（3）本合同专用条款（4） 本合同通用条款（5）投标书及其附件（6）标准、规范及有关技术文件（7）图纸 （8）工程量清单（9）工程报价单或预算书；合同履行中，发包人承包人有关工程的洽商、变更等书面协议或文件视为本合同的组成部分</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 </w:t>
      </w:r>
      <w:r>
        <w:rPr>
          <w:rFonts w:hint="eastAsia" w:ascii="宋体" w:hAnsi="宋体"/>
          <w:color w:val="000000" w:themeColor="text1"/>
          <w:sz w:val="24"/>
          <w14:textFill>
            <w14:solidFill>
              <w14:schemeClr w14:val="tx1"/>
            </w14:solidFill>
          </w14:textFill>
        </w:rPr>
        <w:t xml:space="preserve">合同当事人及其他相关方</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1.1.2.4</w:t>
      </w:r>
      <w:r>
        <w:rPr>
          <w:rFonts w:hint="eastAsia" w:ascii="宋体" w:hAnsi="宋体"/>
          <w:color w:val="000000" w:themeColor="text1"/>
          <w:sz w:val="24"/>
          <w14:textFill>
            <w14:solidFill>
              <w14:schemeClr w14:val="tx1"/>
            </w14:solidFill>
          </w14:textFill>
        </w:rPr>
        <w:t xml:space="preserve">监理人：</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名称：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资质类别和等级：</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电子信箱：</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通信地址：</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1.1.2.5 </w:t>
      </w:r>
      <w:r>
        <w:rPr>
          <w:rFonts w:hint="eastAsia" w:ascii="宋体" w:hAnsi="宋体"/>
          <w:color w:val="000000" w:themeColor="text1"/>
          <w:sz w:val="24"/>
          <w14:textFill>
            <w14:solidFill>
              <w14:schemeClr w14:val="tx1"/>
            </w14:solidFill>
          </w14:textFill>
        </w:rPr>
        <w:t xml:space="preserve">设计人：</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名称：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资质类别和等级：</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电子信箱：</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通信地址：</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 </w:t>
      </w:r>
      <w:r>
        <w:rPr>
          <w:rFonts w:hint="eastAsia" w:ascii="宋体" w:hAnsi="宋体"/>
          <w:color w:val="000000" w:themeColor="text1"/>
          <w:sz w:val="24"/>
          <w14:textFill>
            <w14:solidFill>
              <w14:schemeClr w14:val="tx1"/>
            </w14:solidFill>
          </w14:textFill>
        </w:rPr>
        <w:t xml:space="preserve">工程和设备</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1.1.3.7 </w:t>
      </w:r>
      <w:r>
        <w:rPr>
          <w:rFonts w:hint="eastAsia" w:ascii="宋体" w:hAnsi="宋体"/>
          <w:color w:val="000000" w:themeColor="text1"/>
          <w:sz w:val="24"/>
          <w14:textFill>
            <w14:solidFill>
              <w14:schemeClr w14:val="tx1"/>
            </w14:solidFill>
          </w14:textFill>
        </w:rPr>
        <w:t xml:space="preserve">作为施工现场组成部分的其他场所包括：</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1.1.3.9 </w:t>
      </w:r>
      <w:r>
        <w:rPr>
          <w:rFonts w:hint="eastAsia" w:ascii="宋体" w:hAnsi="宋体"/>
          <w:color w:val="000000" w:themeColor="text1"/>
          <w:sz w:val="24"/>
          <w14:textFill>
            <w14:solidFill>
              <w14:schemeClr w14:val="tx1"/>
            </w14:solidFill>
          </w14:textFill>
        </w:rPr>
        <w:t xml:space="preserve">永久占地包括：</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1.1.3.10 </w:t>
      </w:r>
      <w:r>
        <w:rPr>
          <w:rFonts w:hint="eastAsia" w:ascii="宋体" w:hAnsi="宋体"/>
          <w:color w:val="000000" w:themeColor="text1"/>
          <w:sz w:val="24"/>
          <w14:textFill>
            <w14:solidFill>
              <w14:schemeClr w14:val="tx1"/>
            </w14:solidFill>
          </w14:textFill>
        </w:rPr>
        <w:t xml:space="preserve">临时占地包括：</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w:t>
      </w:r>
      <w:r>
        <w:rPr>
          <w:rFonts w:hint="eastAsia" w:ascii="宋体" w:hAnsi="宋体"/>
          <w:color w:val="000000" w:themeColor="text1"/>
          <w:sz w:val="24"/>
          <w14:textFill>
            <w14:solidFill>
              <w14:schemeClr w14:val="tx1"/>
            </w14:solidFill>
          </w14:textFill>
        </w:rPr>
        <w:t xml:space="preserve">法律</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适用于合同的其他规范性文件：</w:t>
      </w:r>
      <w:r>
        <w:rPr>
          <w:rFonts w:ascii="宋体" w:hAnsi="宋体" w:cs="宋体"/>
          <w:color w:val="000000" w:themeColor="text1"/>
          <w:spacing w:val="-7"/>
          <w:sz w:val="24"/>
          <w:u w:val="single"/>
          <w14:textFill>
            <w14:solidFill>
              <w14:schemeClr w14:val="tx1"/>
            </w14:solidFill>
          </w14:textFill>
        </w:rPr>
        <w:t xml:space="preserve">《中华人民共和国民法典》、《中华人民共和国建筑法》</w:t>
      </w:r>
      <w:r>
        <w:rPr>
          <w:rFonts w:ascii="宋体" w:hAnsi="宋体" w:cs="宋体"/>
          <w:color w:val="000000" w:themeColor="text1"/>
          <w:spacing w:val="-3"/>
          <w:sz w:val="24"/>
          <w:u w:val="single"/>
          <w14:textFill>
            <w14:solidFill>
              <w14:schemeClr w14:val="tx1"/>
            </w14:solidFill>
          </w14:textFill>
        </w:rPr>
        <w:t xml:space="preserve">、《中华人民</w:t>
      </w:r>
      <w:r>
        <w:rPr>
          <w:rFonts w:ascii="宋体" w:hAnsi="宋体" w:cs="宋体"/>
          <w:color w:val="000000" w:themeColor="text1"/>
          <w:sz w:val="24"/>
          <w:u w:val="single"/>
          <w14:textFill>
            <w14:solidFill>
              <w14:schemeClr w14:val="tx1"/>
            </w14:solidFill>
          </w14:textFill>
        </w:rPr>
        <w:t xml:space="preserve">共和国担保法》、《中华人民共和国政府采购法》、</w:t>
      </w:r>
      <w:r>
        <w:rPr>
          <w:rFonts w:hint="eastAsia" w:ascii="宋体" w:hAnsi="宋体" w:cs="宋体"/>
          <w:color w:val="000000" w:themeColor="text1"/>
          <w:sz w:val="24"/>
          <w:u w:val="single"/>
          <w14:textFill>
            <w14:solidFill>
              <w14:schemeClr w14:val="tx1"/>
            </w14:solidFill>
          </w14:textFill>
        </w:rPr>
        <w:t xml:space="preserve">《中华人民共和国政府采购法实施条列》</w:t>
      </w:r>
      <w:r>
        <w:rPr>
          <w:rFonts w:ascii="宋体" w:hAnsi="宋体" w:cs="宋体"/>
          <w:color w:val="000000" w:themeColor="text1"/>
          <w:sz w:val="24"/>
          <w:u w:val="single"/>
          <w14:textFill>
            <w14:solidFill>
              <w14:schemeClr w14:val="tx1"/>
            </w14:solidFill>
          </w14:textFill>
        </w:rPr>
        <w:t xml:space="preserve">《建设工程质量管理条列》、《建设</w:t>
      </w:r>
      <w:r>
        <w:rPr>
          <w:rFonts w:ascii="宋体" w:hAnsi="宋体" w:cs="宋体"/>
          <w:color w:val="000000" w:themeColor="text1"/>
          <w:spacing w:val="-5"/>
          <w:sz w:val="24"/>
          <w:u w:val="single"/>
          <w14:textFill>
            <w14:solidFill>
              <w14:schemeClr w14:val="tx1"/>
            </w14:solidFill>
          </w14:textFill>
        </w:rPr>
        <w:t xml:space="preserve">工程安全生产管理条列》及其他相关国家和地方法律、法规、规章</w:t>
      </w:r>
      <w:r>
        <w:rPr>
          <w:rFonts w:hint="eastAsia" w:ascii="宋体" w:hAnsi="宋体" w:cs="宋体"/>
          <w:color w:val="000000" w:themeColor="text1"/>
          <w:spacing w:val="-5"/>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 </w:t>
      </w:r>
      <w:r>
        <w:rPr>
          <w:rFonts w:hint="eastAsia" w:ascii="宋体" w:hAnsi="宋体"/>
          <w:color w:val="000000" w:themeColor="text1"/>
          <w:sz w:val="24"/>
          <w14:textFill>
            <w14:solidFill>
              <w14:schemeClr w14:val="tx1"/>
            </w14:solidFill>
          </w14:textFill>
        </w:rPr>
        <w:t xml:space="preserve">标准和规范</w:t>
      </w:r>
      <w:r/>
    </w:p>
    <w:p>
      <w:pPr>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1.4.1</w:t>
      </w:r>
      <w:r>
        <w:rPr>
          <w:rFonts w:hint="eastAsia" w:ascii="宋体" w:hAnsi="宋体"/>
          <w:color w:val="000000" w:themeColor="text1"/>
          <w:sz w:val="24"/>
          <w14:textFill>
            <w14:solidFill>
              <w14:schemeClr w14:val="tx1"/>
            </w14:solidFill>
          </w14:textFill>
        </w:rPr>
        <w:t xml:space="preserve">适用于工程的标准规范包括：</w:t>
      </w:r>
      <w:r>
        <w:rPr>
          <w:rFonts w:ascii="宋体" w:hAnsi="宋体" w:cs="宋体"/>
          <w:color w:val="000000" w:themeColor="text1"/>
          <w:spacing w:val="-5"/>
          <w:sz w:val="24"/>
          <w:u w:val="single"/>
          <w14:textFill>
            <w14:solidFill>
              <w14:schemeClr w14:val="tx1"/>
            </w14:solidFill>
          </w14:textFill>
        </w:rPr>
        <w:t xml:space="preserve">现行国家、行业、专业及泰州市有关标准规范、规定</w:t>
      </w:r>
      <w:r>
        <w:rPr>
          <w:rFonts w:ascii="宋体" w:hAnsi="宋体" w:cs="宋体"/>
          <w:color w:val="000000" w:themeColor="text1"/>
          <w:spacing w:val="-11"/>
          <w:sz w:val="24"/>
          <w:u w:val="single"/>
          <w14:textFill>
            <w14:solidFill>
              <w14:schemeClr w14:val="tx1"/>
            </w14:solidFill>
          </w14:textFill>
        </w:rPr>
        <w:t xml:space="preserve">和条例所阐明的强制性标准，当同一考核指标，国家、行业、专业及泰州市有关标准规范、</w:t>
      </w:r>
      <w:r>
        <w:rPr>
          <w:rFonts w:ascii="宋体" w:hAnsi="宋体" w:cs="宋体"/>
          <w:color w:val="000000" w:themeColor="text1"/>
          <w:spacing w:val="-9"/>
          <w:sz w:val="24"/>
          <w:u w:val="single"/>
          <w14:textFill>
            <w14:solidFill>
              <w14:schemeClr w14:val="tx1"/>
            </w14:solidFill>
          </w14:textFill>
        </w:rPr>
        <w:t xml:space="preserve">规定产生不一致时，以较为严格者为准。建筑质量验收评定标准，施工图纸以及设计文件</w:t>
      </w:r>
      <w:r>
        <w:rPr>
          <w:rFonts w:ascii="宋体" w:hAnsi="宋体" w:cs="宋体"/>
          <w:color w:val="000000" w:themeColor="text1"/>
          <w:spacing w:val="-10"/>
          <w:sz w:val="24"/>
          <w:u w:val="single"/>
          <w14:textFill>
            <w14:solidFill>
              <w14:schemeClr w14:val="tx1"/>
            </w14:solidFill>
          </w14:textFill>
        </w:rPr>
        <w:t xml:space="preserve">所载明的标准、规范、规程等</w:t>
      </w:r>
      <w:r>
        <w:rPr>
          <w:rFonts w:hint="eastAsia" w:ascii="宋体" w:hAnsi="宋体" w:cs="MingLiU_HKSCS"/>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1.4.2 </w:t>
      </w:r>
      <w:r>
        <w:rPr>
          <w:rFonts w:hint="eastAsia" w:ascii="宋体" w:hAnsi="宋体"/>
          <w:color w:val="000000" w:themeColor="text1"/>
          <w:sz w:val="24"/>
          <w14:textFill>
            <w14:solidFill>
              <w14:schemeClr w14:val="tx1"/>
            </w14:solidFill>
          </w14:textFill>
        </w:rPr>
        <w:t xml:space="preserve">发包人提供国外标准、规范的名称：</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发包人提供国外标准、规范的份数：</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发包人提供国外标准、规范的名称：</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1.4.3</w:t>
      </w:r>
      <w:r>
        <w:rPr>
          <w:rFonts w:hint="eastAsia" w:ascii="宋体" w:hAnsi="宋体"/>
          <w:color w:val="000000" w:themeColor="text1"/>
          <w:sz w:val="24"/>
          <w14:textFill>
            <w14:solidFill>
              <w14:schemeClr w14:val="tx1"/>
            </w14:solidFill>
          </w14:textFill>
        </w:rPr>
        <w:t xml:space="preserve">发包人对工程的技术标准和功能要求的特殊要求：</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 </w:t>
      </w:r>
      <w:r>
        <w:rPr>
          <w:rFonts w:hint="eastAsia" w:ascii="宋体" w:hAnsi="宋体"/>
          <w:color w:val="000000" w:themeColor="text1"/>
          <w:sz w:val="24"/>
          <w14:textFill>
            <w14:solidFill>
              <w14:schemeClr w14:val="tx1"/>
            </w14:solidFill>
          </w14:textFill>
        </w:rPr>
        <w:t xml:space="preserve">合同文件的优先顺序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合同文件组成及优先顺序为：</w:t>
      </w:r>
      <w:r>
        <w:rPr>
          <w:rFonts w:ascii="宋体" w:hAnsi="宋体" w:cs="宋体"/>
          <w:color w:val="000000" w:themeColor="text1"/>
          <w:spacing w:val="-8"/>
          <w:sz w:val="24"/>
          <w:u w:val="single"/>
          <w14:textFill>
            <w14:solidFill>
              <w14:schemeClr w14:val="tx1"/>
            </w14:solidFill>
          </w14:textFill>
        </w:rPr>
        <w:t xml:space="preserve">按照通用条款执行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 </w:t>
      </w:r>
      <w:r>
        <w:rPr>
          <w:rFonts w:hint="eastAsia" w:ascii="宋体" w:hAnsi="宋体"/>
          <w:color w:val="000000" w:themeColor="text1"/>
          <w:sz w:val="24"/>
          <w14:textFill>
            <w14:solidFill>
              <w14:schemeClr w14:val="tx1"/>
            </w14:solidFill>
          </w14:textFill>
        </w:rPr>
        <w:t xml:space="preserve">图纸和承包人文件</w:t>
      </w:r>
      <w:r>
        <w:rPr>
          <w:rFonts w:ascii="宋体" w:hAnsi="宋体"/>
          <w:color w:val="000000" w:themeColor="text1"/>
          <w:sz w:val="24"/>
          <w14:textFill>
            <w14:solidFill>
              <w14:schemeClr w14:val="tx1"/>
            </w14:solidFill>
          </w14:textFill>
        </w:rPr>
        <w:tab/>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 </w:t>
      </w:r>
      <w:r>
        <w:rPr>
          <w:rFonts w:hint="eastAsia" w:ascii="宋体" w:hAnsi="宋体"/>
          <w:color w:val="000000" w:themeColor="text1"/>
          <w:sz w:val="24"/>
          <w14:textFill>
            <w14:solidFill>
              <w14:schemeClr w14:val="tx1"/>
            </w14:solidFill>
          </w14:textFill>
        </w:rPr>
        <w:t xml:space="preserve">图纸的提供</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发包人向承包人提供图纸的期限：</w:t>
      </w:r>
      <w:r>
        <w:rPr>
          <w:rFonts w:hint="eastAsia" w:ascii="宋体" w:hAnsi="宋体" w:cs="MingLiU_HKSCS"/>
          <w:color w:val="000000" w:themeColor="text1"/>
          <w:sz w:val="24"/>
          <w:u w:val="single"/>
          <w14:textFill>
            <w14:solidFill>
              <w14:schemeClr w14:val="tx1"/>
            </w14:solidFill>
          </w14:textFill>
        </w:rPr>
        <w:t xml:space="preserve">开工前</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发包人向承包人提供图纸的数量：</w:t>
      </w:r>
      <w:r>
        <w:rPr>
          <w:rFonts w:hint="eastAsia" w:ascii="宋体" w:hAnsi="宋体" w:cs="MingLiU_HKSCS"/>
          <w:color w:val="000000" w:themeColor="text1"/>
          <w:sz w:val="24"/>
          <w:u w:val="single"/>
          <w14:textFill>
            <w14:solidFill>
              <w14:schemeClr w14:val="tx1"/>
            </w14:solidFill>
          </w14:textFill>
        </w:rPr>
        <w:t xml:space="preserve"> </w:t>
      </w:r>
      <w:r>
        <w:rPr>
          <w:rFonts w:ascii="宋体" w:hAnsi="宋体" w:cs="MingLiU_HKSCS"/>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发包人向承包人提供图纸的内容：</w:t>
      </w:r>
      <w:r>
        <w:rPr>
          <w:rFonts w:ascii="宋体" w:hAnsi="宋体" w:cs="宋体"/>
          <w:color w:val="000000" w:themeColor="text1"/>
          <w:spacing w:val="-9"/>
          <w:sz w:val="24"/>
          <w:u w:val="single"/>
          <w14:textFill>
            <w14:solidFill>
              <w14:schemeClr w14:val="tx1"/>
            </w14:solidFill>
          </w14:textFill>
        </w:rPr>
        <w:t xml:space="preserve">全套图纸（含图纸会审纪要和设计交底等）</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1.6.4 </w:t>
      </w:r>
      <w:r>
        <w:rPr>
          <w:rFonts w:hint="eastAsia" w:ascii="宋体" w:hAnsi="宋体"/>
          <w:color w:val="000000" w:themeColor="text1"/>
          <w:sz w:val="24"/>
          <w14:textFill>
            <w14:solidFill>
              <w14:schemeClr w14:val="tx1"/>
            </w14:solidFill>
          </w14:textFill>
        </w:rPr>
        <w:t xml:space="preserve">承包人文件</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需要由承包人提供的文件，包括：</w:t>
      </w:r>
      <w:r>
        <w:rPr>
          <w:rFonts w:ascii="宋体" w:hAnsi="宋体" w:cs="宋体"/>
          <w:color w:val="000000" w:themeColor="text1"/>
          <w:spacing w:val="-9"/>
          <w:sz w:val="24"/>
          <w:u w:val="single"/>
          <w14:textFill>
            <w14:solidFill>
              <w14:schemeClr w14:val="tx1"/>
            </w14:solidFill>
          </w14:textFill>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承包人提供的文件的期限为：</w:t>
      </w:r>
      <w:r>
        <w:rPr>
          <w:rFonts w:ascii="宋体" w:hAnsi="宋体" w:cs="宋体"/>
          <w:color w:val="000000" w:themeColor="text1"/>
          <w:spacing w:val="-9"/>
          <w:sz w:val="24"/>
          <w:u w:val="single"/>
          <w14:textFill>
            <w14:solidFill>
              <w14:schemeClr w14:val="tx1"/>
            </w14:solidFill>
          </w14:textFill>
        </w:rPr>
        <w:t xml:space="preserve">中标通知书发出后10日历天内提供</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承包人提供的文件的数量为：</w:t>
      </w:r>
      <w:r>
        <w:rPr>
          <w:rFonts w:ascii="宋体" w:hAnsi="宋体" w:cs="宋体"/>
          <w:color w:val="000000" w:themeColor="text1"/>
          <w:spacing w:val="-11"/>
          <w:sz w:val="24"/>
          <w:u w:val="single"/>
          <w14:textFill>
            <w14:solidFill>
              <w14:schemeClr w14:val="tx1"/>
            </w14:solidFill>
          </w14:textFill>
        </w:rPr>
        <w:t xml:space="preserve">叁套</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承包人提供的文件的形式为：</w:t>
      </w:r>
      <w:r>
        <w:rPr>
          <w:rFonts w:ascii="宋体" w:hAnsi="宋体" w:cs="宋体"/>
          <w:color w:val="000000" w:themeColor="text1"/>
          <w:spacing w:val="-7"/>
          <w:sz w:val="24"/>
          <w:u w:val="single"/>
          <w14:textFill>
            <w14:solidFill>
              <w14:schemeClr w14:val="tx1"/>
            </w14:solidFill>
          </w14:textFill>
        </w:rPr>
        <w:t xml:space="preserve">纸质书面材料并签字盖章</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发包人审批承包人文件的期限：</w:t>
      </w:r>
      <w:r>
        <w:rPr>
          <w:rFonts w:hint="eastAsia" w:ascii="宋体" w:hAnsi="宋体" w:cs="MingLiU_HKSCS"/>
          <w:color w:val="000000" w:themeColor="text1"/>
          <w:sz w:val="24"/>
          <w:u w:val="single"/>
          <w14:textFill>
            <w14:solidFill>
              <w14:schemeClr w14:val="tx1"/>
            </w14:solidFill>
          </w14:textFill>
        </w:rPr>
        <w:t xml:space="preserve"> 7天</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 </w:t>
      </w:r>
      <w:r>
        <w:rPr>
          <w:rFonts w:hint="eastAsia" w:ascii="宋体" w:hAnsi="宋体"/>
          <w:color w:val="000000" w:themeColor="text1"/>
          <w:sz w:val="24"/>
          <w14:textFill>
            <w14:solidFill>
              <w14:schemeClr w14:val="tx1"/>
            </w14:solidFill>
          </w14:textFill>
        </w:rPr>
        <w:t xml:space="preserve">现场图纸准备</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关于现场图纸准备的约定：</w:t>
      </w:r>
      <w:r>
        <w:rPr>
          <w:rFonts w:ascii="宋体" w:hAnsi="宋体" w:cs="宋体"/>
          <w:color w:val="000000" w:themeColor="text1"/>
          <w:spacing w:val="-9"/>
          <w:sz w:val="24"/>
          <w:u w:val="single"/>
          <w14:textFill>
            <w14:solidFill>
              <w14:schemeClr w14:val="tx1"/>
            </w14:solidFill>
          </w14:textFill>
        </w:rPr>
        <w:t xml:space="preserve">承包人应在施工现场另外保存一套完整的图纸和承包人文件，供</w:t>
      </w:r>
      <w:r>
        <w:rPr>
          <w:rFonts w:ascii="宋体" w:hAnsi="宋体" w:cs="宋体"/>
          <w:color w:val="000000" w:themeColor="text1"/>
          <w:spacing w:val="-7"/>
          <w:sz w:val="24"/>
          <w:u w:val="single"/>
          <w14:textFill>
            <w14:solidFill>
              <w14:schemeClr w14:val="tx1"/>
            </w14:solidFill>
          </w14:textFill>
        </w:rPr>
        <w:t xml:space="preserve">发包人、监理人及有关人员进行工程检查时使用</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 </w:t>
      </w:r>
      <w:r>
        <w:rPr>
          <w:rFonts w:hint="eastAsia" w:ascii="宋体" w:hAnsi="宋体"/>
          <w:color w:val="000000" w:themeColor="text1"/>
          <w:sz w:val="24"/>
          <w14:textFill>
            <w14:solidFill>
              <w14:schemeClr w14:val="tx1"/>
            </w14:solidFill>
          </w14:textFill>
        </w:rPr>
        <w:t xml:space="preserve">联络</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w:t>
      </w:r>
      <w:r>
        <w:rPr>
          <w:rFonts w:hint="eastAsia" w:ascii="宋体" w:hAnsi="宋体"/>
          <w:color w:val="000000" w:themeColor="text1"/>
          <w:sz w:val="24"/>
          <w14:textFill>
            <w14:solidFill>
              <w14:schemeClr w14:val="tx1"/>
            </w14:solidFill>
          </w14:textFill>
        </w:rPr>
        <w:t xml:space="preserve">发包人和承包人应当在</w:t>
      </w:r>
      <w:r>
        <w:rPr>
          <w:rFonts w:hint="eastAsia" w:ascii="宋体" w:hAnsi="宋体" w:cs="MingLiU_HKSCS"/>
          <w:color w:val="000000" w:themeColor="text1"/>
          <w:sz w:val="24"/>
          <w:u w:val="single"/>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 </w:t>
      </w:r>
      <w:r>
        <w:rPr>
          <w:rFonts w:hint="eastAsia" w:ascii="宋体" w:hAnsi="宋体"/>
          <w:color w:val="000000" w:themeColor="text1"/>
          <w:sz w:val="24"/>
          <w14:textFill>
            <w14:solidFill>
              <w14:schemeClr w14:val="tx1"/>
            </w14:solidFill>
          </w14:textFill>
        </w:rPr>
        <w:t xml:space="preserve">发包人接收文件的地点：</w:t>
      </w:r>
      <w:r>
        <w:rPr>
          <w:rFonts w:ascii="宋体" w:hAnsi="宋体" w:cs="宋体"/>
          <w:color w:val="000000" w:themeColor="text1"/>
          <w:spacing w:val="-9"/>
          <w:sz w:val="24"/>
          <w:u w:val="single"/>
          <w14:textFill>
            <w14:solidFill>
              <w14:schemeClr w14:val="tx1"/>
            </w14:solidFill>
          </w14:textFill>
        </w:rPr>
        <w:t xml:space="preserve">施工现场</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发包人指定的接收人为：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承包人接收文件的地点：</w:t>
      </w:r>
      <w:r>
        <w:rPr>
          <w:rFonts w:ascii="宋体" w:hAnsi="宋体" w:cs="宋体"/>
          <w:color w:val="000000" w:themeColor="text1"/>
          <w:spacing w:val="-9"/>
          <w:sz w:val="24"/>
          <w:u w:val="single"/>
          <w14:textFill>
            <w14:solidFill>
              <w14:schemeClr w14:val="tx1"/>
            </w14:solidFill>
          </w14:textFill>
        </w:rPr>
        <w:t xml:space="preserve">施工现场</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承包人指定的接收人为：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监理人接收文件的地点：</w:t>
      </w:r>
      <w:r>
        <w:rPr>
          <w:rFonts w:ascii="宋体" w:hAnsi="宋体" w:cs="宋体"/>
          <w:color w:val="000000" w:themeColor="text1"/>
          <w:spacing w:val="-9"/>
          <w:sz w:val="24"/>
          <w:u w:val="single"/>
          <w14:textFill>
            <w14:solidFill>
              <w14:schemeClr w14:val="tx1"/>
            </w14:solidFill>
          </w14:textFill>
        </w:rPr>
        <w:t xml:space="preserve">施工现场</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监理人指定的接收人为：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1.10 </w:t>
      </w:r>
      <w:r>
        <w:rPr>
          <w:rFonts w:hint="eastAsia" w:ascii="宋体" w:hAnsi="宋体"/>
          <w:color w:val="000000" w:themeColor="text1"/>
          <w:sz w:val="24"/>
          <w14:textFill>
            <w14:solidFill>
              <w14:schemeClr w14:val="tx1"/>
            </w14:solidFill>
          </w14:textFill>
        </w:rPr>
        <w:t xml:space="preserve">交通运输</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97" w:name="_Toc304295521"/>
      <w:r/>
      <w:bookmarkStart w:id="98" w:name="_Toc303539100"/>
      <w:r/>
      <w:bookmarkStart w:id="99" w:name="_Toc318581155"/>
      <w:r/>
      <w:bookmarkStart w:id="100" w:name="_Toc312677986"/>
      <w:r/>
      <w:bookmarkStart w:id="101" w:name="_Toc300934943"/>
      <w:r>
        <w:rPr>
          <w:rFonts w:ascii="宋体" w:hAnsi="宋体"/>
          <w:color w:val="000000" w:themeColor="text1"/>
          <w:sz w:val="24"/>
          <w14:textFill>
            <w14:solidFill>
              <w14:schemeClr w14:val="tx1"/>
            </w14:solidFill>
          </w14:textFill>
        </w:rPr>
        <w:t xml:space="preserve">.10.1 </w:t>
      </w:r>
      <w:r>
        <w:rPr>
          <w:rFonts w:hint="eastAsia" w:ascii="宋体" w:hAnsi="宋体"/>
          <w:color w:val="000000" w:themeColor="text1"/>
          <w:sz w:val="24"/>
          <w14:textFill>
            <w14:solidFill>
              <w14:schemeClr w14:val="tx1"/>
            </w14:solidFill>
          </w14:textFill>
        </w:rPr>
        <w:t xml:space="preserve">出入现场的权利</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关于出入现场的权利的约定：</w:t>
      </w:r>
      <w:r>
        <w:rPr>
          <w:rFonts w:ascii="宋体" w:hAnsi="宋体" w:cs="宋体"/>
          <w:color w:val="000000" w:themeColor="text1"/>
          <w:spacing w:val="-12"/>
          <w:sz w:val="24"/>
          <w:u w:val="single"/>
          <w14:textFill>
            <w14:solidFill>
              <w14:schemeClr w14:val="tx1"/>
            </w14:solidFill>
          </w14:textFill>
        </w:rPr>
        <w:t xml:space="preserve">承包人与管理部门联系并承担费用，其他执行通用条款</w:t>
      </w:r>
      <w:r>
        <w:rPr>
          <w:rFonts w:hint="eastAsia" w:ascii="宋体" w:hAnsi="宋体"/>
          <w:color w:val="000000" w:themeColor="text1"/>
          <w:sz w:val="24"/>
          <w14:textFill>
            <w14:solidFill>
              <w14:schemeClr w14:val="tx1"/>
            </w14:solidFill>
          </w14:textFill>
        </w:rPr>
        <w:t xml:space="preserve">。</w:t>
      </w:r>
      <w:bookmarkEnd w:id="97"/>
      <w:r/>
      <w:bookmarkEnd w:id="98"/>
      <w:r/>
      <w:bookmarkEnd w:id="99"/>
      <w:r/>
      <w:bookmarkEnd w:id="100"/>
      <w:r/>
      <w:bookmarkEnd w:id="101"/>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102" w:name="_Toc300934944"/>
      <w:r/>
      <w:bookmarkStart w:id="103" w:name="_Toc312677987"/>
      <w:r/>
      <w:bookmarkStart w:id="104" w:name="_Toc304295522"/>
      <w:r/>
      <w:bookmarkStart w:id="105" w:name="_Toc318581156"/>
      <w:r/>
      <w:bookmarkStart w:id="106" w:name="_Toc303539101"/>
      <w:r>
        <w:rPr>
          <w:rFonts w:ascii="宋体" w:hAnsi="宋体"/>
          <w:color w:val="000000" w:themeColor="text1"/>
          <w:sz w:val="24"/>
          <w14:textFill>
            <w14:solidFill>
              <w14:schemeClr w14:val="tx1"/>
            </w14:solidFill>
          </w14:textFill>
        </w:rPr>
        <w:t xml:space="preserve">.10.3 </w:t>
      </w:r>
      <w:r>
        <w:rPr>
          <w:rFonts w:hint="eastAsia" w:ascii="宋体" w:hAnsi="宋体"/>
          <w:color w:val="000000" w:themeColor="text1"/>
          <w:sz w:val="24"/>
          <w14:textFill>
            <w14:solidFill>
              <w14:schemeClr w14:val="tx1"/>
            </w14:solidFill>
          </w14:textFill>
        </w:rPr>
        <w:t xml:space="preserve">场内交通</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关于场外交通和场内交通的边界的约定：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pacing w:val="-5"/>
          <w:sz w:val="24"/>
          <w:u w:val="single"/>
          <w14:textFill>
            <w14:solidFill>
              <w14:schemeClr w14:val="tx1"/>
            </w14:solidFill>
          </w14:textFill>
        </w:rPr>
        <w:t xml:space="preserve"> </w:t>
      </w:r>
      <w:r>
        <w:rPr>
          <w:rFonts w:ascii="宋体" w:hAnsi="宋体" w:cs="宋体"/>
          <w:color w:val="000000" w:themeColor="text1"/>
          <w:spacing w:val="-5"/>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bookmarkEnd w:id="102"/>
      <w:r/>
      <w:bookmarkEnd w:id="103"/>
      <w:r/>
      <w:bookmarkEnd w:id="104"/>
      <w:r/>
      <w:bookmarkEnd w:id="105"/>
      <w:r/>
      <w:bookmarkEnd w:id="106"/>
      <w:r/>
      <w:bookmarkStart w:id="107" w:name="_Toc31858115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1.10.4</w:t>
      </w:r>
      <w:r>
        <w:rPr>
          <w:rFonts w:hint="eastAsia" w:ascii="宋体" w:hAnsi="宋体"/>
          <w:color w:val="000000" w:themeColor="text1"/>
          <w:sz w:val="24"/>
          <w14:textFill>
            <w14:solidFill>
              <w14:schemeClr w14:val="tx1"/>
            </w14:solidFill>
          </w14:textFill>
        </w:rPr>
        <w:t xml:space="preserve">超大件和超重件的运输</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运输超大件或超重件所需的道路和桥梁临时加固改造费用和其他有关费用由</w:t>
      </w:r>
      <w:r>
        <w:rPr>
          <w:rFonts w:ascii="宋体" w:hAnsi="宋体" w:cs="宋体"/>
          <w:color w:val="000000" w:themeColor="text1"/>
          <w:sz w:val="24"/>
          <w:u w:val="single"/>
          <w14:textFill>
            <w14:solidFill>
              <w14:schemeClr w14:val="tx1"/>
            </w14:solidFill>
          </w14:textFill>
        </w:rPr>
        <w:t xml:space="preserve">承包人</w:t>
      </w:r>
      <w:r>
        <w:rPr>
          <w:rFonts w:hint="eastAsia" w:ascii="宋体" w:hAnsi="宋体"/>
          <w:color w:val="000000" w:themeColor="text1"/>
          <w:sz w:val="24"/>
          <w14:textFill>
            <w14:solidFill>
              <w14:schemeClr w14:val="tx1"/>
            </w14:solidFill>
          </w14:textFill>
        </w:rPr>
        <w:t xml:space="preserve">承担。</w:t>
      </w:r>
      <w:bookmarkEnd w:id="10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 </w:t>
      </w:r>
      <w:r>
        <w:rPr>
          <w:rFonts w:hint="eastAsia" w:ascii="宋体" w:hAnsi="宋体"/>
          <w:color w:val="000000" w:themeColor="text1"/>
          <w:sz w:val="24"/>
          <w14:textFill>
            <w14:solidFill>
              <w14:schemeClr w14:val="tx1"/>
            </w14:solidFill>
          </w14:textFill>
        </w:rPr>
        <w:t xml:space="preserve">知识产权</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1.11.1</w:t>
      </w:r>
      <w:r>
        <w:rPr>
          <w:rFonts w:hint="eastAsia" w:ascii="宋体" w:hAnsi="宋体"/>
          <w:color w:val="000000" w:themeColor="text1"/>
          <w:sz w:val="24"/>
          <w14:textFill>
            <w14:solidFill>
              <w14:schemeClr w14:val="tx1"/>
            </w14:solidFill>
          </w14:textFill>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color w:val="000000" w:themeColor="text1"/>
          <w:spacing w:val="-6"/>
          <w:sz w:val="24"/>
          <w:u w:val="single"/>
          <w14:textFill>
            <w14:solidFill>
              <w14:schemeClr w14:val="tx1"/>
            </w14:solidFill>
          </w14:textFill>
        </w:rPr>
        <w:t xml:space="preserve">发包人</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关于发包人提供的上述文件的使用限制的要求：</w:t>
      </w:r>
      <w:r>
        <w:rPr>
          <w:rFonts w:ascii="宋体" w:hAnsi="宋体" w:cs="宋体"/>
          <w:color w:val="000000" w:themeColor="text1"/>
          <w:spacing w:val="-5"/>
          <w:sz w:val="24"/>
          <w:u w:val="single"/>
          <w14:textFill>
            <w14:solidFill>
              <w14:schemeClr w14:val="tx1"/>
            </w14:solidFill>
          </w14:textFill>
        </w:rPr>
        <w:t xml:space="preserve">承包人可以为实现合同目的而复制、使用</w:t>
      </w:r>
      <w:r>
        <w:rPr>
          <w:rFonts w:ascii="宋体" w:hAnsi="宋体" w:cs="宋体"/>
          <w:color w:val="000000" w:themeColor="text1"/>
          <w:spacing w:val="-9"/>
          <w:sz w:val="24"/>
          <w:u w:val="single"/>
          <w14:textFill>
            <w14:solidFill>
              <w14:schemeClr w14:val="tx1"/>
            </w14:solidFill>
          </w14:textFill>
        </w:rPr>
        <w:t xml:space="preserve">此类文件，但不能用于与合同无关的其他事项。未经发包人同意，承包人不得为了合同以</w:t>
      </w:r>
      <w:r>
        <w:rPr>
          <w:rFonts w:ascii="宋体" w:hAnsi="宋体" w:cs="宋体"/>
          <w:color w:val="000000" w:themeColor="text1"/>
          <w:spacing w:val="-6"/>
          <w:sz w:val="24"/>
          <w:u w:val="single"/>
          <w14:textFill>
            <w14:solidFill>
              <w14:schemeClr w14:val="tx1"/>
            </w14:solidFill>
          </w14:textFill>
        </w:rPr>
        <w:t xml:space="preserve">外的目的而复制、使用上述文件或将之提供给任何第三方</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1.11.2 </w:t>
      </w:r>
      <w:r>
        <w:rPr>
          <w:rFonts w:hint="eastAsia" w:ascii="宋体" w:hAnsi="宋体"/>
          <w:color w:val="000000" w:themeColor="text1"/>
          <w:sz w:val="24"/>
          <w14:textFill>
            <w14:solidFill>
              <w14:schemeClr w14:val="tx1"/>
            </w14:solidFill>
          </w14:textFill>
        </w:rPr>
        <w:t xml:space="preserve">关于承包人为实施工程所编制文件的著作权的归属：</w:t>
      </w:r>
      <w:r>
        <w:rPr>
          <w:rFonts w:hint="eastAsia" w:ascii="宋体" w:hAnsi="宋体" w:cs="宋体"/>
          <w:color w:val="000000" w:themeColor="text1"/>
          <w:spacing w:val="-6"/>
          <w:sz w:val="24"/>
          <w:u w:val="single"/>
          <w14:textFill>
            <w14:solidFill>
              <w14:schemeClr w14:val="tx1"/>
            </w14:solidFill>
          </w14:textFill>
        </w:rPr>
        <w:t xml:space="preserve">除署名权以外的著作权属于</w:t>
      </w:r>
      <w:r>
        <w:rPr>
          <w:rFonts w:ascii="宋体" w:hAnsi="宋体" w:cs="宋体"/>
          <w:color w:val="000000" w:themeColor="text1"/>
          <w:spacing w:val="-6"/>
          <w:sz w:val="24"/>
          <w:u w:val="single"/>
          <w14:textFill>
            <w14:solidFill>
              <w14:schemeClr w14:val="tx1"/>
            </w14:solidFill>
          </w14:textFill>
        </w:rPr>
        <w:t xml:space="preserve">发包人</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s="宋体"/>
          <w:color w:val="000000" w:themeColor="text1"/>
          <w:spacing w:val="-9"/>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关于承包人提供的上述文件的使用限制的要求：</w:t>
      </w:r>
      <w:r>
        <w:rPr>
          <w:rFonts w:ascii="宋体" w:hAnsi="宋体" w:cs="宋体"/>
          <w:color w:val="000000" w:themeColor="text1"/>
          <w:spacing w:val="-9"/>
          <w:sz w:val="24"/>
          <w:u w:val="single"/>
          <w14:textFill>
            <w14:solidFill>
              <w14:schemeClr w14:val="tx1"/>
            </w14:solidFill>
          </w14:textFill>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1.11.4 </w:t>
      </w:r>
      <w:r>
        <w:rPr>
          <w:rFonts w:hint="eastAsia" w:ascii="宋体" w:hAnsi="宋体"/>
          <w:color w:val="000000" w:themeColor="text1"/>
          <w:sz w:val="24"/>
          <w14:textFill>
            <w14:solidFill>
              <w14:schemeClr w14:val="tx1"/>
            </w14:solidFill>
          </w14:textFill>
        </w:rPr>
        <w:t xml:space="preserve">承包人在施工过程中所采用的专利、专有技术、技术秘密的使用费的承担方式：</w:t>
      </w:r>
      <w:r>
        <w:rPr>
          <w:rFonts w:ascii="宋体" w:hAnsi="宋体" w:cs="宋体"/>
          <w:color w:val="000000" w:themeColor="text1"/>
          <w:spacing w:val="-3"/>
          <w:sz w:val="24"/>
          <w:u w:val="single"/>
          <w14:textFill>
            <w14:solidFill>
              <w14:schemeClr w14:val="tx1"/>
            </w14:solidFill>
          </w14:textFill>
        </w:rPr>
        <w:t xml:space="preserve">无</w:t>
      </w:r>
      <w:r>
        <w:rPr>
          <w:rFonts w:ascii="宋体" w:hAnsi="宋体" w:cs="宋体"/>
          <w:color w:val="000000" w:themeColor="text1"/>
          <w:spacing w:val="-13"/>
          <w:sz w:val="24"/>
          <w:u w:val="single"/>
          <w14:textFill>
            <w14:solidFill>
              <w14:schemeClr w14:val="tx1"/>
            </w14:solidFill>
          </w14:textFill>
        </w:rPr>
        <w:t xml:space="preserve">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w:t>
      </w:r>
      <w:r>
        <w:rPr>
          <w:rFonts w:hint="eastAsia" w:ascii="宋体" w:hAnsi="宋体"/>
          <w:color w:val="000000" w:themeColor="text1"/>
          <w:sz w:val="24"/>
          <w14:textFill>
            <w14:solidFill>
              <w14:schemeClr w14:val="tx1"/>
            </w14:solidFill>
          </w14:textFill>
        </w:rPr>
        <w:t xml:space="preserve">工程量清单错误的修正</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出现工程量清单错误时，是否调整合同价格：</w:t>
      </w:r>
      <w:r>
        <w:rPr>
          <w:rFonts w:hint="eastAsia" w:ascii="宋体" w:hAnsi="宋体"/>
          <w:color w:val="000000" w:themeColor="text1"/>
          <w:sz w:val="24"/>
          <w:u w:val="single"/>
          <w14:textFill>
            <w14:solidFill>
              <w14:schemeClr w14:val="tx1"/>
            </w14:solidFill>
          </w14:textFill>
        </w:rPr>
        <w:t xml:space="preserve">是</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允许调整合同价格的工程量偏差范围：</w:t>
      </w:r>
      <w:r>
        <w:rPr>
          <w:rFonts w:hint="eastAsia" w:ascii="宋体" w:hAnsi="宋体" w:cs="MingLiU_HKSCS"/>
          <w:color w:val="000000" w:themeColor="text1"/>
          <w:sz w:val="24"/>
          <w:u w:val="single"/>
          <w14:textFill>
            <w14:solidFill>
              <w14:schemeClr w14:val="tx1"/>
            </w14:solidFill>
          </w14:textFill>
        </w:rPr>
        <w:t xml:space="preserve">按实调整</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108" w:name="_Toc351203634"/>
      <w:r>
        <w:rPr>
          <w:rFonts w:ascii="宋体" w:hAnsi="宋体" w:eastAsia="宋体"/>
          <w:bCs w:val="0"/>
          <w:color w:val="000000" w:themeColor="text1"/>
          <w:sz w:val="24"/>
          <w:szCs w:val="24"/>
          <w:lang w:eastAsia="zh-CN"/>
          <w14:textFill>
            <w14:solidFill>
              <w14:schemeClr w14:val="tx1"/>
            </w14:solidFill>
          </w14:textFill>
        </w:rPr>
        <w:t xml:space="preserve">2</w:t>
      </w:r>
      <w:bookmarkStart w:id="109" w:name="_Toc292559362"/>
      <w:r/>
      <w:bookmarkStart w:id="110" w:name="_Toc297048343"/>
      <w:r/>
      <w:bookmarkStart w:id="111" w:name="_Toc296891197"/>
      <w:r/>
      <w:bookmarkStart w:id="112" w:name="_Toc296503157"/>
      <w:r/>
      <w:bookmarkStart w:id="113" w:name="_Toc297120457"/>
      <w:r/>
      <w:bookmarkStart w:id="114" w:name="_Toc296347156"/>
      <w:r/>
      <w:bookmarkStart w:id="115" w:name="_Toc296346658"/>
      <w:r/>
      <w:bookmarkStart w:id="116" w:name="_Toc292559867"/>
      <w:r/>
      <w:bookmarkStart w:id="117" w:name="_Toc296890985"/>
      <w:r/>
      <w:bookmarkStart w:id="118" w:name="_Toc296944496"/>
      <w:r>
        <w:rPr>
          <w:rFonts w:ascii="宋体" w:hAnsi="宋体" w:eastAsia="宋体"/>
          <w:bCs w:val="0"/>
          <w:color w:val="000000" w:themeColor="text1"/>
          <w:sz w:val="24"/>
          <w:szCs w:val="24"/>
          <w:lang w:eastAsia="zh-CN"/>
          <w14:textFill>
            <w14:solidFill>
              <w14:schemeClr w14:val="tx1"/>
            </w14:solidFill>
          </w14:textFill>
        </w:rPr>
        <w:t xml:space="preserve">. </w:t>
      </w:r>
      <w:r>
        <w:rPr>
          <w:rFonts w:hint="eastAsia" w:ascii="宋体" w:hAnsi="宋体" w:eastAsia="宋体"/>
          <w:bCs w:val="0"/>
          <w:color w:val="000000" w:themeColor="text1"/>
          <w:sz w:val="24"/>
          <w:szCs w:val="24"/>
          <w:lang w:eastAsia="zh-CN"/>
          <w14:textFill>
            <w14:solidFill>
              <w14:schemeClr w14:val="tx1"/>
            </w14:solidFill>
          </w14:textFill>
        </w:rPr>
        <w:t xml:space="preserve">发包人</w:t>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2.2 </w:t>
      </w:r>
      <w:r>
        <w:rPr>
          <w:rFonts w:hint="eastAsia" w:ascii="宋体" w:hAnsi="宋体"/>
          <w:color w:val="000000" w:themeColor="text1"/>
          <w:sz w:val="24"/>
          <w14:textFill>
            <w14:solidFill>
              <w14:schemeClr w14:val="tx1"/>
            </w14:solidFill>
          </w14:textFill>
        </w:rPr>
        <w:t xml:space="preserve">发包人代表</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发包人代表：</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身份证号：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职务：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电子信箱：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通信地址：</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发包人对发包人代表的授权范围如下：</w:t>
      </w:r>
      <w:r>
        <w:rPr>
          <w:rFonts w:ascii="宋体" w:hAnsi="宋体" w:cs="宋体"/>
          <w:color w:val="000000" w:themeColor="text1"/>
          <w:spacing w:val="-8"/>
          <w:sz w:val="24"/>
          <w:u w:val="single"/>
          <w14:textFill>
            <w14:solidFill>
              <w14:schemeClr w14:val="tx1"/>
            </w14:solidFill>
          </w14:textFill>
        </w:rPr>
        <w:t xml:space="preserve">负责处理与协调工程施工中的重大问题，协调外部工</w:t>
      </w:r>
      <w:r>
        <w:rPr>
          <w:rFonts w:ascii="宋体" w:hAnsi="宋体" w:cs="宋体"/>
          <w:color w:val="000000" w:themeColor="text1"/>
          <w:spacing w:val="-5"/>
          <w:sz w:val="24"/>
          <w:u w:val="single"/>
          <w14:textFill>
            <w14:solidFill>
              <w14:schemeClr w14:val="tx1"/>
            </w14:solidFill>
          </w14:textFill>
        </w:rPr>
        <w:t xml:space="preserve">作联系。确认有关工期延误、设计变更、现场签证、工程量、进度款支付、验收检验、竣工验收、</w:t>
      </w:r>
      <w:r>
        <w:rPr>
          <w:rFonts w:ascii="宋体" w:hAnsi="宋体" w:cs="宋体"/>
          <w:color w:val="000000" w:themeColor="text1"/>
          <w:spacing w:val="-1"/>
          <w:sz w:val="24"/>
          <w:u w:val="single"/>
          <w14:textFill>
            <w14:solidFill>
              <w14:schemeClr w14:val="tx1"/>
            </w14:solidFill>
          </w14:textFill>
        </w:rPr>
        <w:t xml:space="preserve">竣工结算文件、索赔材料，及发包人另行批准的其它职权</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 </w:t>
      </w:r>
      <w:r>
        <w:rPr>
          <w:rFonts w:hint="eastAsia" w:ascii="宋体" w:hAnsi="宋体"/>
          <w:color w:val="000000" w:themeColor="text1"/>
          <w:sz w:val="24"/>
          <w14:textFill>
            <w14:solidFill>
              <w14:schemeClr w14:val="tx1"/>
            </w14:solidFill>
          </w14:textFill>
        </w:rPr>
        <w:t xml:space="preserve">施工现场、施工条件和基础资料的提供</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2.4.1 </w:t>
      </w:r>
      <w:r>
        <w:rPr>
          <w:rFonts w:hint="eastAsia" w:ascii="宋体" w:hAnsi="宋体"/>
          <w:color w:val="000000" w:themeColor="text1"/>
          <w:sz w:val="24"/>
          <w14:textFill>
            <w14:solidFill>
              <w14:schemeClr w14:val="tx1"/>
            </w14:solidFill>
          </w14:textFill>
        </w:rPr>
        <w:t xml:space="preserve">提供施工现场</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关于发包人移交施工现场的期限要求：</w:t>
      </w:r>
      <w:r>
        <w:rPr>
          <w:rFonts w:ascii="宋体" w:hAnsi="宋体" w:cs="宋体"/>
          <w:color w:val="000000" w:themeColor="text1"/>
          <w:spacing w:val="-7"/>
          <w:sz w:val="24"/>
          <w:u w:val="single"/>
          <w14:textFill>
            <w14:solidFill>
              <w14:schemeClr w14:val="tx1"/>
            </w14:solidFill>
          </w14:textFill>
        </w:rPr>
        <w:t xml:space="preserve">开工前壹周内</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2.4.2 </w:t>
      </w:r>
      <w:r>
        <w:rPr>
          <w:rFonts w:hint="eastAsia" w:ascii="宋体" w:hAnsi="宋体"/>
          <w:color w:val="000000" w:themeColor="text1"/>
          <w:sz w:val="24"/>
          <w14:textFill>
            <w14:solidFill>
              <w14:schemeClr w14:val="tx1"/>
            </w14:solidFill>
          </w14:textFill>
        </w:rPr>
        <w:t xml:space="preserve">提供施工条件</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关于发包人应负责提供施工所需要的条件，包括：</w:t>
      </w:r>
      <w:r>
        <w:rPr>
          <w:rFonts w:hint="eastAsia" w:ascii="宋体" w:hAnsi="宋体" w:cs="宋体"/>
          <w:color w:val="000000" w:themeColor="text1"/>
          <w:spacing w:val="-9"/>
          <w:sz w:val="24"/>
          <w:u w:val="single"/>
          <w14:textFill>
            <w14:solidFill>
              <w14:schemeClr w14:val="tx1"/>
            </w14:solidFill>
          </w14:textFill>
        </w:rPr>
        <w:t xml:space="preserve"> </w:t>
      </w:r>
      <w:r>
        <w:rPr>
          <w:rFonts w:ascii="宋体" w:hAnsi="宋体" w:cs="宋体"/>
          <w:color w:val="000000" w:themeColor="text1"/>
          <w:spacing w:val="-9"/>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2.5 </w:t>
      </w:r>
      <w:r>
        <w:rPr>
          <w:rFonts w:hint="eastAsia" w:ascii="宋体" w:hAnsi="宋体"/>
          <w:color w:val="000000" w:themeColor="text1"/>
          <w:sz w:val="24"/>
          <w14:textFill>
            <w14:solidFill>
              <w14:schemeClr w14:val="tx1"/>
            </w14:solidFill>
          </w14:textFill>
        </w:rPr>
        <w:t xml:space="preserve">资金来源证明及支付担保</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发包人提供资金来源证明的期限要求：</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发包人是否提供支付担保：</w:t>
      </w:r>
      <w:r>
        <w:rPr>
          <w:rFonts w:hint="eastAsia" w:ascii="宋体" w:hAnsi="宋体" w:cs="MingLiU_HKSCS"/>
          <w:color w:val="000000" w:themeColor="text1"/>
          <w:sz w:val="24"/>
          <w:u w:val="single"/>
          <w14:textFill>
            <w14:solidFill>
              <w14:schemeClr w14:val="tx1"/>
            </w14:solidFill>
          </w14:textFill>
        </w:rPr>
        <w:t xml:space="preserve">否</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发包人提供支付担保的形式：</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119" w:name="_Toc351203635"/>
      <w:r>
        <w:rPr>
          <w:rFonts w:ascii="宋体" w:hAnsi="宋体" w:eastAsia="宋体"/>
          <w:bCs w:val="0"/>
          <w:color w:val="000000" w:themeColor="text1"/>
          <w:sz w:val="24"/>
          <w:szCs w:val="24"/>
          <w:lang w:eastAsia="zh-CN"/>
          <w14:textFill>
            <w14:solidFill>
              <w14:schemeClr w14:val="tx1"/>
            </w14:solidFill>
          </w14:textFill>
        </w:rPr>
        <w:t xml:space="preserve">3</w:t>
      </w:r>
      <w:bookmarkStart w:id="120" w:name="_Toc296891198"/>
      <w:r/>
      <w:bookmarkStart w:id="121" w:name="_Toc296944497"/>
      <w:r/>
      <w:bookmarkStart w:id="122" w:name="_Toc296890986"/>
      <w:r/>
      <w:bookmarkStart w:id="123" w:name="_Toc296503158"/>
      <w:r/>
      <w:bookmarkStart w:id="124" w:name="_Toc296347157"/>
      <w:r/>
      <w:bookmarkStart w:id="125" w:name="_Toc297120458"/>
      <w:r/>
      <w:bookmarkStart w:id="126" w:name="_Toc292559363"/>
      <w:r/>
      <w:bookmarkStart w:id="127" w:name="_Toc297048344"/>
      <w:r/>
      <w:bookmarkStart w:id="128" w:name="_Toc296346659"/>
      <w:r/>
      <w:bookmarkStart w:id="129" w:name="_Toc292559868"/>
      <w:r>
        <w:rPr>
          <w:rFonts w:ascii="宋体" w:hAnsi="宋体" w:eastAsia="宋体"/>
          <w:bCs w:val="0"/>
          <w:color w:val="000000" w:themeColor="text1"/>
          <w:sz w:val="24"/>
          <w:szCs w:val="24"/>
          <w:lang w:eastAsia="zh-CN"/>
          <w14:textFill>
            <w14:solidFill>
              <w14:schemeClr w14:val="tx1"/>
            </w14:solidFill>
          </w14:textFill>
        </w:rPr>
        <w:t xml:space="preserve">. </w:t>
      </w:r>
      <w:r>
        <w:rPr>
          <w:rFonts w:hint="eastAsia" w:ascii="宋体" w:hAnsi="宋体" w:eastAsia="宋体"/>
          <w:bCs w:val="0"/>
          <w:color w:val="000000" w:themeColor="text1"/>
          <w:sz w:val="24"/>
          <w:szCs w:val="24"/>
          <w:lang w:eastAsia="zh-CN"/>
          <w14:textFill>
            <w14:solidFill>
              <w14:schemeClr w14:val="tx1"/>
            </w14:solidFill>
          </w14:textFill>
        </w:rPr>
        <w:t xml:space="preserve">承包人</w:t>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3.1 </w:t>
      </w:r>
      <w:r>
        <w:rPr>
          <w:rFonts w:hint="eastAsia" w:ascii="宋体" w:hAnsi="宋体"/>
          <w:color w:val="000000" w:themeColor="text1"/>
          <w:sz w:val="24"/>
          <w14:textFill>
            <w14:solidFill>
              <w14:schemeClr w14:val="tx1"/>
            </w14:solidFill>
          </w14:textFill>
        </w:rPr>
        <w:t xml:space="preserve">承包人的一般义务</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）承包人提交的竣工资料的内容：</w:t>
      </w:r>
      <w:r>
        <w:rPr>
          <w:rFonts w:ascii="宋体" w:hAnsi="宋体" w:cs="宋体"/>
          <w:color w:val="000000" w:themeColor="text1"/>
          <w:spacing w:val="-8"/>
          <w:sz w:val="24"/>
          <w:u w:val="single"/>
          <w14:textFill>
            <w14:solidFill>
              <w14:schemeClr w14:val="tx1"/>
            </w14:solidFill>
          </w14:textFill>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color w:val="000000" w:themeColor="text1"/>
          <w:spacing w:val="-8"/>
          <w:sz w:val="24"/>
          <w:u w:val="single"/>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承包人需要提交的竣工资料套数：</w:t>
      </w:r>
      <w:r>
        <w:rPr>
          <w:rFonts w:ascii="宋体" w:hAnsi="宋体" w:cs="宋体"/>
          <w:color w:val="000000" w:themeColor="text1"/>
          <w:spacing w:val="-10"/>
          <w:sz w:val="24"/>
          <w:u w:val="single"/>
          <w14:textFill>
            <w14:solidFill>
              <w14:schemeClr w14:val="tx1"/>
            </w14:solidFill>
          </w14:textFill>
        </w:rPr>
        <w:t xml:space="preserve">叁套</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承包人提交的竣工资料的费用承担：</w:t>
      </w:r>
      <w:r>
        <w:rPr>
          <w:rFonts w:ascii="宋体" w:hAnsi="宋体" w:cs="宋体"/>
          <w:color w:val="000000" w:themeColor="text1"/>
          <w:spacing w:val="-8"/>
          <w:sz w:val="24"/>
          <w:u w:val="single"/>
          <w14:textFill>
            <w14:solidFill>
              <w14:schemeClr w14:val="tx1"/>
            </w14:solidFill>
          </w14:textFill>
        </w:rPr>
        <w:t xml:space="preserve">由承包人自行承担</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承包人提交的竣工资料移交时间：</w:t>
      </w:r>
      <w:r>
        <w:rPr>
          <w:rFonts w:hint="eastAsia" w:ascii="宋体" w:hAnsi="宋体" w:cs="宋体"/>
          <w:color w:val="000000" w:themeColor="text1"/>
          <w:spacing w:val="-6"/>
          <w:sz w:val="24"/>
          <w:u w:val="single"/>
          <w14:textFill>
            <w14:solidFill>
              <w14:schemeClr w14:val="tx1"/>
            </w14:solidFill>
          </w14:textFill>
        </w:rPr>
        <w:t xml:space="preserve"> </w:t>
      </w:r>
      <w:r>
        <w:rPr>
          <w:rFonts w:ascii="宋体" w:hAnsi="宋体" w:cs="宋体"/>
          <w:color w:val="000000" w:themeColor="text1"/>
          <w:spacing w:val="-6"/>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承包人提交的竣工资料形式要求：</w:t>
      </w:r>
      <w:r>
        <w:rPr>
          <w:rFonts w:ascii="宋体" w:hAnsi="宋体" w:cs="宋体"/>
          <w:color w:val="000000" w:themeColor="text1"/>
          <w:spacing w:val="-9"/>
          <w:sz w:val="24"/>
          <w:u w:val="single"/>
          <w14:textFill>
            <w14:solidFill>
              <w14:schemeClr w14:val="tx1"/>
            </w14:solidFill>
          </w14:textFill>
        </w:rPr>
        <w:t xml:space="preserve">书面资料</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）承包人应履行的其他义务</w:t>
      </w:r>
      <w:r>
        <w:rPr>
          <w:rFonts w:hint="eastAsia" w:ascii="宋体" w:hAnsi="宋体" w:cs="宋体"/>
          <w:color w:val="000000" w:themeColor="text1"/>
          <w:spacing w:val="-6"/>
          <w:sz w:val="24"/>
          <w14:textFill>
            <w14:solidFill>
              <w14:schemeClr w14:val="tx1"/>
            </w14:solidFill>
          </w14:textFill>
        </w:rPr>
        <w:t xml:space="preserve">：</w:t>
      </w:r>
      <w:r>
        <w:rPr>
          <w:rFonts w:hint="eastAsia" w:ascii="宋体" w:hAnsi="宋体" w:cs="宋体"/>
          <w:color w:val="000000" w:themeColor="text1"/>
          <w:spacing w:val="-6"/>
          <w:sz w:val="24"/>
          <w:u w:val="single"/>
          <w14:textFill>
            <w14:solidFill>
              <w14:schemeClr w14:val="tx1"/>
            </w14:solidFill>
          </w14:textFill>
        </w:rPr>
        <w:t xml:space="preserve">建设单位按约定拨付工程款，并按中华</w:t>
      </w:r>
      <w:r>
        <w:rPr>
          <w:rFonts w:hint="eastAsia" w:ascii="宋体" w:hAnsi="宋体" w:cs="宋体"/>
          <w:color w:val="000000" w:themeColor="text1"/>
          <w:spacing w:val="-6"/>
          <w:sz w:val="24"/>
          <w:u w:val="single"/>
          <w14:textFill>
            <w14:solidFill>
              <w14:schemeClr w14:val="tx1"/>
            </w14:solidFill>
          </w14:textFill>
        </w:rPr>
        <w:t xml:space="preserve">人民共和国国务令第 724号《保障农民工工资支付条例》有关规定将人工费用直接拨付至农民工工资专用账户。成交单位应按照中华人民共和国国务令第 724 号《保障农民工工资支付条例》有关规定开设农民工工资专用账户，专项用于支付本工程建设项目农民工工资。承包人必须按国家规定及时支付工人工资，采购人将对成交单位履行前述付款的情况进行监督。采购人有权使用履约保证金支付拖欠的工人工资。如因承包人未能及时发放农民工工资引发农民工群体性上访事件，每发生一次群体性上访事件扣罚成交单位 10万元，由承包人承担由此产生的一切后果。</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 </w:t>
      </w:r>
      <w:r>
        <w:rPr>
          <w:rFonts w:hint="eastAsia" w:ascii="宋体" w:hAnsi="宋体"/>
          <w:color w:val="000000" w:themeColor="text1"/>
          <w:sz w:val="24"/>
          <w14:textFill>
            <w14:solidFill>
              <w14:schemeClr w14:val="tx1"/>
            </w14:solidFill>
          </w14:textFill>
        </w:rPr>
        <w:t xml:space="preserve">项目经理</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3.2.1 </w:t>
      </w:r>
      <w:r>
        <w:rPr>
          <w:rFonts w:hint="eastAsia" w:ascii="宋体" w:hAnsi="宋体"/>
          <w:color w:val="000000" w:themeColor="text1"/>
          <w:sz w:val="24"/>
          <w14:textFill>
            <w14:solidFill>
              <w14:schemeClr w14:val="tx1"/>
            </w14:solidFill>
          </w14:textFill>
        </w:rPr>
        <w:t xml:space="preserve">项目经理：</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身份证号：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建造师执业资格等级：</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建造师注册证书号：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建造师执业印章号：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安全生产考核合格证书号：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电子信箱：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通信地址：</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承包人对项目经理的授权范围如下：</w:t>
      </w:r>
      <w:r>
        <w:rPr>
          <w:rFonts w:ascii="宋体" w:hAnsi="宋体" w:cs="宋体"/>
          <w:color w:val="000000" w:themeColor="text1"/>
          <w:spacing w:val="-5"/>
          <w:sz w:val="24"/>
          <w:u w:val="single"/>
          <w14:textFill>
            <w14:solidFill>
              <w14:schemeClr w14:val="tx1"/>
            </w14:solidFill>
          </w14:textFill>
        </w:rPr>
        <w:t xml:space="preserve">代表承包商履行合同所必需的一切权力</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关于项目经理每月在施工现场的时间要求：</w:t>
      </w:r>
      <w:r>
        <w:rPr>
          <w:rFonts w:ascii="宋体" w:hAnsi="宋体" w:cs="宋体"/>
          <w:color w:val="000000" w:themeColor="text1"/>
          <w:spacing w:val="-5"/>
          <w:sz w:val="24"/>
          <w:u w:val="single"/>
          <w14:textFill>
            <w14:solidFill>
              <w14:schemeClr w14:val="tx1"/>
            </w14:solidFill>
          </w14:textFill>
        </w:rPr>
        <w:t xml:space="preserve">开工之日起到竣工结束，在保证工程质量、安全、 进度的情况下，项目负责人每周在施工现场不少于 5 天，每天不少于 8 小时</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承包人未提交劳动合同，以及没有为项目经理缴纳社会保险证明的违约责任：</w:t>
      </w:r>
      <w:r>
        <w:rPr>
          <w:rFonts w:ascii="宋体" w:hAnsi="宋体" w:cs="宋体"/>
          <w:color w:val="000000" w:themeColor="text1"/>
          <w:spacing w:val="-9"/>
          <w:sz w:val="24"/>
          <w:u w:val="single"/>
          <w14:textFill>
            <w14:solidFill>
              <w14:schemeClr w14:val="tx1"/>
            </w14:solidFill>
          </w14:textFill>
        </w:rPr>
        <w:t xml:space="preserve">由承包人承</w:t>
      </w:r>
      <w:r>
        <w:rPr>
          <w:rFonts w:ascii="宋体" w:hAnsi="宋体" w:cs="宋体"/>
          <w:color w:val="000000" w:themeColor="text1"/>
          <w:spacing w:val="-1"/>
          <w:sz w:val="24"/>
          <w:u w:val="single"/>
          <w14:textFill>
            <w14:solidFill>
              <w14:schemeClr w14:val="tx1"/>
            </w14:solidFill>
          </w14:textFill>
        </w:rPr>
        <w:t xml:space="preserve">担违约责任，责令限期提交劳动合同并补缴社会保险，并扣除履约保证金的10%</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项目经理未经批准，擅自离开施工现场的违约责任：</w:t>
      </w:r>
      <w:r>
        <w:rPr>
          <w:rFonts w:ascii="宋体" w:hAnsi="宋体" w:cs="宋体"/>
          <w:color w:val="000000" w:themeColor="text1"/>
          <w:spacing w:val="-9"/>
          <w:sz w:val="24"/>
          <w:u w:val="single"/>
          <w14:textFill>
            <w14:solidFill>
              <w14:schemeClr w14:val="tx1"/>
            </w14:solidFill>
          </w14:textFill>
        </w:rPr>
        <w:t xml:space="preserve">由承包人承担违约责</w:t>
      </w:r>
      <w:r>
        <w:rPr>
          <w:rFonts w:ascii="宋体" w:hAnsi="宋体" w:cs="宋体"/>
          <w:color w:val="000000" w:themeColor="text1"/>
          <w:spacing w:val="-1"/>
          <w:sz w:val="24"/>
          <w:u w:val="single"/>
          <w14:textFill>
            <w14:solidFill>
              <w14:schemeClr w14:val="tx1"/>
            </w14:solidFill>
          </w14:textFill>
        </w:rPr>
        <w:t xml:space="preserve">任，发包人有权处违约金元贰仟元/人•次(人民币)</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3.2.3 </w:t>
      </w:r>
      <w:r>
        <w:rPr>
          <w:rFonts w:hint="eastAsia" w:ascii="宋体" w:hAnsi="宋体"/>
          <w:color w:val="000000" w:themeColor="text1"/>
          <w:sz w:val="24"/>
          <w14:textFill>
            <w14:solidFill>
              <w14:schemeClr w14:val="tx1"/>
            </w14:solidFill>
          </w14:textFill>
        </w:rPr>
        <w:t xml:space="preserve">承包人擅自更换项目经理的违约责任：</w:t>
      </w:r>
      <w:r>
        <w:rPr>
          <w:rFonts w:ascii="宋体" w:hAnsi="宋体" w:cs="宋体"/>
          <w:color w:val="000000" w:themeColor="text1"/>
          <w:spacing w:val="-9"/>
          <w:sz w:val="24"/>
          <w:u w:val="single"/>
          <w14:textFill>
            <w14:solidFill>
              <w14:schemeClr w14:val="tx1"/>
            </w14:solidFill>
          </w14:textFill>
        </w:rPr>
        <w:t xml:space="preserve">由承包人承担违约责任，并扣除履约保证金</w:t>
      </w:r>
      <w:r>
        <w:rPr>
          <w:rFonts w:ascii="宋体" w:hAnsi="宋体" w:cs="宋体"/>
          <w:color w:val="000000" w:themeColor="text1"/>
          <w:spacing w:val="-7"/>
          <w:sz w:val="24"/>
          <w:u w:val="single"/>
          <w14:textFill>
            <w14:solidFill>
              <w14:schemeClr w14:val="tx1"/>
            </w14:solidFill>
          </w14:textFill>
        </w:rPr>
        <w:t xml:space="preserve">的40%</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3.2.4 </w:t>
      </w:r>
      <w:r>
        <w:rPr>
          <w:rFonts w:hint="eastAsia" w:ascii="宋体" w:hAnsi="宋体"/>
          <w:color w:val="000000" w:themeColor="text1"/>
          <w:sz w:val="24"/>
          <w14:textFill>
            <w14:solidFill>
              <w14:schemeClr w14:val="tx1"/>
            </w14:solidFill>
          </w14:textFill>
        </w:rPr>
        <w:t xml:space="preserve">承包人无正当理由拒绝更换项目经理的违约责任：</w:t>
      </w:r>
      <w:r>
        <w:rPr>
          <w:rFonts w:ascii="宋体" w:hAnsi="宋体" w:cs="宋体"/>
          <w:color w:val="000000" w:themeColor="text1"/>
          <w:spacing w:val="-9"/>
          <w:sz w:val="24"/>
          <w:u w:val="single"/>
          <w14:textFill>
            <w14:solidFill>
              <w14:schemeClr w14:val="tx1"/>
            </w14:solidFill>
          </w14:textFill>
        </w:rPr>
        <w:t xml:space="preserve">由承包人承担违约责任，并扣除</w:t>
      </w:r>
      <w:r>
        <w:rPr>
          <w:rFonts w:ascii="宋体" w:hAnsi="宋体" w:cs="宋体"/>
          <w:color w:val="000000" w:themeColor="text1"/>
          <w:spacing w:val="-3"/>
          <w:sz w:val="24"/>
          <w:u w:val="single"/>
          <w14:textFill>
            <w14:solidFill>
              <w14:schemeClr w14:val="tx1"/>
            </w14:solidFill>
          </w14:textFill>
        </w:rPr>
        <w:t xml:space="preserve">履约保证金的20%</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 </w:t>
      </w:r>
      <w:r>
        <w:rPr>
          <w:rFonts w:hint="eastAsia" w:ascii="宋体" w:hAnsi="宋体"/>
          <w:color w:val="000000" w:themeColor="text1"/>
          <w:sz w:val="24"/>
          <w14:textFill>
            <w14:solidFill>
              <w14:schemeClr w14:val="tx1"/>
            </w14:solidFill>
          </w14:textFill>
        </w:rPr>
        <w:t xml:space="preserve">承包人人员</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3.3.1 </w:t>
      </w:r>
      <w:r>
        <w:rPr>
          <w:rFonts w:hint="eastAsia" w:ascii="宋体" w:hAnsi="宋体"/>
          <w:color w:val="000000" w:themeColor="text1"/>
          <w:sz w:val="24"/>
          <w14:textFill>
            <w14:solidFill>
              <w14:schemeClr w14:val="tx1"/>
            </w14:solidFill>
          </w14:textFill>
        </w:rPr>
        <w:t xml:space="preserve">承包人提交项目管理机构及施工现场管理人员安排报告的期限：</w:t>
      </w:r>
      <w:r>
        <w:rPr>
          <w:rFonts w:ascii="宋体" w:hAnsi="宋体" w:cs="宋体"/>
          <w:color w:val="000000" w:themeColor="text1"/>
          <w:spacing w:val="-9"/>
          <w:sz w:val="24"/>
          <w:u w:val="single"/>
          <w14:textFill>
            <w14:solidFill>
              <w14:schemeClr w14:val="tx1"/>
            </w14:solidFill>
          </w14:textFill>
        </w:rPr>
        <w:t xml:space="preserve">承包人应在接到开工 通知后7天内，向监理人提交承包人项目管理机构及施工现场人员安排的报告</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3.3.3 </w:t>
      </w:r>
      <w:r>
        <w:rPr>
          <w:rFonts w:hint="eastAsia" w:ascii="宋体" w:hAnsi="宋体"/>
          <w:color w:val="000000" w:themeColor="text1"/>
          <w:sz w:val="24"/>
          <w14:textFill>
            <w14:solidFill>
              <w14:schemeClr w14:val="tx1"/>
            </w14:solidFill>
          </w14:textFill>
        </w:rPr>
        <w:t xml:space="preserve">承包人无正当理由拒绝撤换主要施工管理人员的违约责任：</w:t>
      </w:r>
      <w:r>
        <w:rPr>
          <w:rFonts w:ascii="宋体" w:hAnsi="宋体" w:cs="宋体"/>
          <w:color w:val="000000" w:themeColor="text1"/>
          <w:spacing w:val="-8"/>
          <w:sz w:val="24"/>
          <w:u w:val="single"/>
          <w14:textFill>
            <w14:solidFill>
              <w14:schemeClr w14:val="tx1"/>
            </w14:solidFill>
          </w14:textFill>
        </w:rPr>
        <w:t xml:space="preserve">由承包人承担违约责任，</w:t>
      </w:r>
      <w:r>
        <w:rPr>
          <w:rFonts w:ascii="宋体" w:hAnsi="宋体" w:cs="宋体"/>
          <w:color w:val="000000" w:themeColor="text1"/>
          <w:spacing w:val="-3"/>
          <w:sz w:val="24"/>
          <w:u w:val="single"/>
          <w14:textFill>
            <w14:solidFill>
              <w14:schemeClr w14:val="tx1"/>
            </w14:solidFill>
          </w14:textFill>
        </w:rPr>
        <w:t xml:space="preserve">并扣除履约保证金的10%</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3.3.4 </w:t>
      </w:r>
      <w:r>
        <w:rPr>
          <w:rFonts w:hint="eastAsia" w:ascii="宋体" w:hAnsi="宋体"/>
          <w:color w:val="000000" w:themeColor="text1"/>
          <w:sz w:val="24"/>
          <w14:textFill>
            <w14:solidFill>
              <w14:schemeClr w14:val="tx1"/>
            </w14:solidFill>
          </w14:textFill>
        </w:rPr>
        <w:t xml:space="preserve">承包人主要施工管理人员离开施工现场的批准要求：</w:t>
      </w:r>
      <w:r>
        <w:rPr>
          <w:rFonts w:ascii="宋体" w:hAnsi="宋体" w:cs="宋体"/>
          <w:color w:val="000000" w:themeColor="text1"/>
          <w:spacing w:val="-8"/>
          <w:sz w:val="24"/>
          <w:u w:val="single"/>
          <w14:textFill>
            <w14:solidFill>
              <w14:schemeClr w14:val="tx1"/>
            </w14:solidFill>
          </w14:textFill>
        </w:rPr>
        <w:t xml:space="preserve">应事先通知监理人，并取得发包</w:t>
      </w:r>
      <w:r>
        <w:rPr>
          <w:rFonts w:ascii="宋体" w:hAnsi="宋体" w:cs="宋体"/>
          <w:color w:val="000000" w:themeColor="text1"/>
          <w:spacing w:val="-10"/>
          <w:sz w:val="24"/>
          <w:u w:val="single"/>
          <w14:textFill>
            <w14:solidFill>
              <w14:schemeClr w14:val="tx1"/>
            </w14:solidFill>
          </w14:textFill>
        </w:rPr>
        <w:t xml:space="preserve">人的书面同意，书面请假手续同时报招标人或监理备案，其它按通用条款执行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3.3.5</w:t>
      </w:r>
      <w:r>
        <w:rPr>
          <w:rFonts w:hint="eastAsia" w:ascii="宋体" w:hAnsi="宋体"/>
          <w:color w:val="000000" w:themeColor="text1"/>
          <w:sz w:val="24"/>
          <w14:textFill>
            <w14:solidFill>
              <w14:schemeClr w14:val="tx1"/>
            </w14:solidFill>
          </w14:textFill>
        </w:rPr>
        <w:t xml:space="preserve">承包人擅自更换主要施工管理人员的违约责任：</w:t>
      </w:r>
      <w:r>
        <w:rPr>
          <w:rFonts w:ascii="宋体" w:hAnsi="宋体" w:cs="宋体"/>
          <w:color w:val="000000" w:themeColor="text1"/>
          <w:spacing w:val="-5"/>
          <w:sz w:val="24"/>
          <w:u w:val="single"/>
          <w14:textFill>
            <w14:solidFill>
              <w14:schemeClr w14:val="tx1"/>
            </w14:solidFill>
          </w14:textFill>
        </w:rPr>
        <w:t xml:space="preserve">由承包人承担违约责任，并扣除履约保证金的10%</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承包人主要施工管理人员擅自离开施工现场的违约责任：</w:t>
      </w:r>
      <w:r>
        <w:rPr>
          <w:rFonts w:ascii="宋体" w:hAnsi="宋体" w:cs="宋体"/>
          <w:color w:val="000000" w:themeColor="text1"/>
          <w:spacing w:val="-9"/>
          <w:sz w:val="24"/>
          <w:u w:val="single"/>
          <w14:textFill>
            <w14:solidFill>
              <w14:schemeClr w14:val="tx1"/>
            </w14:solidFill>
          </w14:textFill>
        </w:rPr>
        <w:t xml:space="preserve">由承包人承担违约责任，发包人有</w:t>
      </w:r>
      <w:r>
        <w:rPr>
          <w:rFonts w:ascii="宋体" w:hAnsi="宋体" w:cs="宋体"/>
          <w:color w:val="000000" w:themeColor="text1"/>
          <w:spacing w:val="-1"/>
          <w:sz w:val="24"/>
          <w:u w:val="single"/>
          <w14:textFill>
            <w14:solidFill>
              <w14:schemeClr w14:val="tx1"/>
            </w14:solidFill>
          </w14:textFill>
        </w:rPr>
        <w:t xml:space="preserve">权处违约金壹仟元/人•次(人民币)</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bookmarkStart w:id="130" w:name="_Toc303539102"/>
      <w:r/>
      <w:bookmarkStart w:id="131" w:name="_Toc296347158"/>
      <w:r/>
      <w:bookmarkStart w:id="132" w:name="_Toc296503159"/>
      <w:r/>
      <w:bookmarkStart w:id="133" w:name="_Toc292559869"/>
      <w:r/>
      <w:bookmarkStart w:id="134" w:name="_Toc297123492"/>
      <w:r/>
      <w:bookmarkStart w:id="135" w:name="_Toc304295523"/>
      <w:r/>
      <w:bookmarkStart w:id="136" w:name="_Toc300934945"/>
      <w:r/>
      <w:bookmarkStart w:id="137" w:name="_Toc312677988"/>
      <w:r/>
      <w:bookmarkStart w:id="138" w:name="_Toc296944498"/>
      <w:r/>
      <w:bookmarkStart w:id="139" w:name="_Toc297048345"/>
      <w:r/>
      <w:bookmarkStart w:id="140" w:name="_Toc296891199"/>
      <w:r/>
      <w:bookmarkStart w:id="141" w:name="_Toc297120459"/>
      <w:r/>
      <w:bookmarkStart w:id="142" w:name="_Toc292559364"/>
      <w:r/>
      <w:bookmarkStart w:id="143" w:name="_Toc297216151"/>
      <w:r/>
      <w:bookmarkStart w:id="144" w:name="_Toc296890987"/>
      <w:r/>
      <w:bookmarkStart w:id="145" w:name="_Toc296346660"/>
      <w:r>
        <w:rPr>
          <w:rFonts w:ascii="宋体" w:hAnsi="宋体"/>
          <w:color w:val="000000" w:themeColor="text1"/>
          <w:sz w:val="24"/>
          <w14:textFill>
            <w14:solidFill>
              <w14:schemeClr w14:val="tx1"/>
            </w14:solidFill>
          </w14:textFill>
        </w:rPr>
        <w:t xml:space="preserve">.5 </w:t>
      </w:r>
      <w:r>
        <w:rPr>
          <w:rFonts w:hint="eastAsia" w:ascii="宋体" w:hAnsi="宋体"/>
          <w:color w:val="000000" w:themeColor="text1"/>
          <w:sz w:val="24"/>
          <w14:textFill>
            <w14:solidFill>
              <w14:schemeClr w14:val="tx1"/>
            </w14:solidFill>
          </w14:textFill>
        </w:rPr>
        <w:t xml:space="preserve">分包</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bookmarkStart w:id="146" w:name="_Toc292559870"/>
      <w:r/>
      <w:bookmarkStart w:id="147" w:name="_Toc296891200"/>
      <w:r/>
      <w:bookmarkStart w:id="148" w:name="_Toc297216152"/>
      <w:r/>
      <w:bookmarkStart w:id="149" w:name="_Toc296347159"/>
      <w:r/>
      <w:bookmarkStart w:id="150" w:name="_Toc297123493"/>
      <w:r/>
      <w:bookmarkStart w:id="151" w:name="_Toc296503160"/>
      <w:r/>
      <w:bookmarkStart w:id="152" w:name="_Toc297048346"/>
      <w:r/>
      <w:bookmarkStart w:id="153" w:name="_Toc296890988"/>
      <w:r/>
      <w:bookmarkStart w:id="154" w:name="_Toc300934946"/>
      <w:r/>
      <w:bookmarkStart w:id="155" w:name="_Toc303539103"/>
      <w:r/>
      <w:bookmarkStart w:id="156" w:name="_Toc296346661"/>
      <w:r/>
      <w:bookmarkStart w:id="157" w:name="_Toc297120460"/>
      <w:r/>
      <w:bookmarkStart w:id="158" w:name="_Toc292559365"/>
      <w:r/>
      <w:bookmarkStart w:id="159" w:name="_Toc304295524"/>
      <w:r/>
      <w:bookmarkStart w:id="160" w:name="_Toc296944499"/>
      <w:r/>
      <w:bookmarkStart w:id="161" w:name="_Toc318581158"/>
      <w:r/>
      <w:bookmarkStart w:id="162" w:name="_Toc312677989"/>
      <w:r>
        <w:rPr>
          <w:rFonts w:ascii="宋体" w:hAnsi="宋体"/>
          <w:color w:val="000000" w:themeColor="text1"/>
          <w:sz w:val="24"/>
          <w14:textFill>
            <w14:solidFill>
              <w14:schemeClr w14:val="tx1"/>
            </w14:solidFill>
          </w14:textFill>
        </w:rPr>
        <w:t xml:space="preserve">.5.1 </w:t>
      </w:r>
      <w:r>
        <w:rPr>
          <w:rFonts w:hint="eastAsia" w:ascii="宋体" w:hAnsi="宋体"/>
          <w:color w:val="000000" w:themeColor="text1"/>
          <w:sz w:val="24"/>
          <w14:textFill>
            <w14:solidFill>
              <w14:schemeClr w14:val="tx1"/>
            </w14:solidFill>
          </w14:textFill>
        </w:rPr>
        <w:t xml:space="preserve">分包的一般约定</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禁止分包的工程包括：</w:t>
      </w:r>
      <w:r>
        <w:rPr>
          <w:rFonts w:ascii="宋体" w:hAnsi="宋体" w:cs="宋体"/>
          <w:color w:val="000000" w:themeColor="text1"/>
          <w:spacing w:val="-8"/>
          <w:sz w:val="24"/>
          <w:u w:val="single"/>
          <w14:textFill>
            <w14:solidFill>
              <w14:schemeClr w14:val="tx1"/>
            </w14:solidFill>
          </w14:textFill>
        </w:rPr>
        <w:t xml:space="preserve">法律法规禁止分包的工程</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主体结构、关键性工作的范围</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bookmarkEnd w:id="161"/>
      <w:r/>
      <w:bookmarkEnd w:id="162"/>
      <w:r/>
      <w:r/>
    </w:p>
    <w:p>
      <w:pPr>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w:t>
      </w:r>
      <w:bookmarkStart w:id="163" w:name="_Toc312677990"/>
      <w:r/>
      <w:bookmarkStart w:id="164" w:name="_Toc318581159"/>
      <w:r>
        <w:rPr>
          <w:rFonts w:ascii="宋体" w:hAnsi="宋体"/>
          <w:color w:val="000000" w:themeColor="text1"/>
          <w:sz w:val="24"/>
          <w14:textFill>
            <w14:solidFill>
              <w14:schemeClr w14:val="tx1"/>
            </w14:solidFill>
          </w14:textFill>
        </w:rPr>
        <w:t xml:space="preserve">.5.2</w:t>
      </w:r>
      <w:r>
        <w:rPr>
          <w:rFonts w:hint="eastAsia" w:ascii="宋体" w:hAnsi="宋体"/>
          <w:color w:val="000000" w:themeColor="text1"/>
          <w:sz w:val="24"/>
          <w14:textFill>
            <w14:solidFill>
              <w14:schemeClr w14:val="tx1"/>
            </w14:solidFill>
          </w14:textFill>
        </w:rPr>
        <w:t xml:space="preserve">分包的确定</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允许分包的专业工程包括：</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其他关于分包的约定：</w:t>
      </w:r>
      <w:r>
        <w:rPr>
          <w:rFonts w:hint="eastAsia" w:ascii="宋体" w:hAnsi="宋体" w:cs="宋体"/>
          <w:color w:val="000000" w:themeColor="text1"/>
          <w:spacing w:val="-8"/>
          <w:sz w:val="24"/>
          <w:u w:val="single"/>
          <w14:textFill>
            <w14:solidFill>
              <w14:schemeClr w14:val="tx1"/>
            </w14:solidFill>
          </w14:textFill>
        </w:rPr>
        <w:t xml:space="preserve">分包需得到采购单位的书面批准。因分包产生的各项责任由成交供应商承担</w:t>
      </w:r>
      <w:r>
        <w:rPr>
          <w:rFonts w:hint="eastAsia" w:ascii="宋体" w:hAnsi="宋体"/>
          <w:color w:val="000000" w:themeColor="text1"/>
          <w:szCs w:val="32"/>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3.5.4 </w:t>
      </w:r>
      <w:r>
        <w:rPr>
          <w:rFonts w:hint="eastAsia" w:ascii="宋体" w:hAnsi="宋体"/>
          <w:color w:val="000000" w:themeColor="text1"/>
          <w:sz w:val="24"/>
          <w14:textFill>
            <w14:solidFill>
              <w14:schemeClr w14:val="tx1"/>
            </w14:solidFill>
          </w14:textFill>
        </w:rPr>
        <w:t xml:space="preserve">分包合同价款</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关于分包合同价款支付的约定：。</w:t>
      </w:r>
      <w:bookmarkEnd w:id="163"/>
      <w:r/>
      <w:bookmarkEnd w:id="164"/>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 xml:space="preserve">工程照管与成品、半成品保护</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承包人负责照管工程及工程相关的材料、工程设备的起始时间：</w:t>
      </w:r>
      <w:r>
        <w:rPr>
          <w:rFonts w:ascii="宋体" w:hAnsi="宋体" w:cs="宋体"/>
          <w:color w:val="000000" w:themeColor="text1"/>
          <w:spacing w:val="-5"/>
          <w:sz w:val="24"/>
          <w:u w:val="single"/>
          <w14:textFill>
            <w14:solidFill>
              <w14:schemeClr w14:val="tx1"/>
            </w14:solidFill>
          </w14:textFill>
        </w:rPr>
        <w:t xml:space="preserve">发包人向承包人移交施工现</w:t>
      </w:r>
      <w:r>
        <w:rPr>
          <w:rFonts w:ascii="宋体" w:hAnsi="宋体" w:cs="宋体"/>
          <w:color w:val="000000" w:themeColor="text1"/>
          <w:spacing w:val="-20"/>
          <w:sz w:val="24"/>
          <w:u w:val="single"/>
          <w14:textFill>
            <w14:solidFill>
              <w14:schemeClr w14:val="tx1"/>
            </w14:solidFill>
          </w14:textFill>
        </w:rPr>
        <w:t xml:space="preserve">场之日起</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3.7 </w:t>
      </w:r>
      <w:r>
        <w:rPr>
          <w:rFonts w:hint="eastAsia" w:ascii="宋体" w:hAnsi="宋体"/>
          <w:color w:val="000000" w:themeColor="text1"/>
          <w:sz w:val="24"/>
          <w14:textFill>
            <w14:solidFill>
              <w14:schemeClr w14:val="tx1"/>
            </w14:solidFill>
          </w14:textFill>
        </w:rPr>
        <w:t xml:space="preserve">履约担保</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承包人是否提供履约担保：</w:t>
      </w:r>
      <w:r>
        <w:rPr>
          <w:rFonts w:ascii="宋体" w:hAnsi="宋体" w:cs="宋体"/>
          <w:color w:val="000000" w:themeColor="text1"/>
          <w:spacing w:val="-13"/>
          <w:sz w:val="24"/>
          <w:u w:val="single"/>
          <w14:textFill>
            <w14:solidFill>
              <w14:schemeClr w14:val="tx1"/>
            </w14:solidFill>
          </w14:textFill>
        </w:rPr>
        <w:t xml:space="preserve">是</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承包人提供履约担保的形式、金额及期限的：</w:t>
      </w:r>
      <w:r>
        <w:rPr>
          <w:rFonts w:hint="eastAsia" w:ascii="宋体" w:hAnsi="宋体"/>
          <w:color w:val="000000" w:themeColor="text1"/>
          <w:sz w:val="24"/>
          <w:u w:val="single"/>
          <w14:textFill>
            <w14:solidFill>
              <w14:schemeClr w14:val="tx1"/>
            </w14:solidFill>
          </w14:textFill>
        </w:rPr>
        <w:t xml:space="preserve">见竞争性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olor w:val="000000" w:themeColor="text1"/>
          <w:sz w:val="24"/>
          <w:u w:val="single"/>
          <w14:textFill>
            <w14:solidFill>
              <w14:schemeClr w14:val="tx1"/>
            </w14:solidFill>
          </w14:textFill>
        </w:rPr>
        <w:t xml:space="preserve">文件</w:t>
      </w:r>
      <w:r>
        <w:rPr>
          <w:rFonts w:hint="eastAsia" w:ascii="宋体" w:hAnsi="宋体"/>
          <w:color w:val="000000" w:themeColor="text1"/>
          <w:sz w:val="24"/>
          <w14:textFill>
            <w14:solidFill>
              <w14:schemeClr w14:val="tx1"/>
            </w14:solidFill>
          </w14:textFill>
        </w:rPr>
        <w:t xml:space="preserve">。</w:t>
      </w:r>
      <w:bookmarkStart w:id="165" w:name="_Toc351203636"/>
      <w:r/>
      <w:r/>
    </w:p>
    <w:p>
      <w:pPr>
        <w:ind w:firstLine="480"/>
        <w:spacing w:line="440" w:lineRule="exact"/>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bookmarkStart w:id="166" w:name="_Toc297048348"/>
      <w:r/>
      <w:bookmarkStart w:id="167" w:name="_Toc292559871"/>
      <w:r/>
      <w:bookmarkStart w:id="168" w:name="_Toc296347161"/>
      <w:r/>
      <w:bookmarkStart w:id="169" w:name="_Toc292559366"/>
      <w:r/>
      <w:bookmarkStart w:id="170" w:name="_Toc296503162"/>
      <w:r/>
      <w:bookmarkStart w:id="171" w:name="_Toc296890990"/>
      <w:r/>
      <w:bookmarkStart w:id="172" w:name="_Toc296944501"/>
      <w:r/>
      <w:bookmarkStart w:id="173" w:name="_Toc267251413"/>
      <w:r/>
      <w:bookmarkStart w:id="174" w:name="_Toc297120462"/>
      <w:r/>
      <w:bookmarkStart w:id="175" w:name="_Toc296346663"/>
      <w:r/>
      <w:bookmarkStart w:id="176" w:name="_Toc296891202"/>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监</w:t>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bCs/>
          <w:color w:val="000000" w:themeColor="text1"/>
          <w:sz w:val="24"/>
          <w14:textFill>
            <w14:solidFill>
              <w14:schemeClr w14:val="tx1"/>
            </w14:solidFill>
          </w14:textFill>
        </w:rPr>
        <w:t xml:space="preserve">理人</w:t>
      </w:r>
      <w:bookmarkEnd w:id="165"/>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监理人的一般规定</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关于监理人的监理内容：</w:t>
      </w:r>
      <w:r>
        <w:rPr>
          <w:rFonts w:ascii="宋体" w:hAnsi="宋体" w:cs="宋体"/>
          <w:color w:val="000000" w:themeColor="text1"/>
          <w:spacing w:val="-10"/>
          <w:sz w:val="24"/>
          <w:u w:val="single"/>
          <w14:textFill>
            <w14:solidFill>
              <w14:schemeClr w14:val="tx1"/>
            </w14:solidFill>
          </w14:textFill>
        </w:rPr>
        <w:t xml:space="preserve">见监理合同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关于监理人的监理权限：</w:t>
      </w:r>
      <w:r>
        <w:rPr>
          <w:rFonts w:ascii="宋体" w:hAnsi="宋体" w:cs="宋体"/>
          <w:color w:val="000000" w:themeColor="text1"/>
          <w:spacing w:val="-9"/>
          <w:sz w:val="24"/>
          <w:u w:val="single"/>
          <w14:textFill>
            <w14:solidFill>
              <w14:schemeClr w14:val="tx1"/>
            </w14:solidFill>
          </w14:textFill>
        </w:rPr>
        <w:t xml:space="preserve">对本工程施工阶段的质量、进度、造价进行控制，以及对合同、安</w:t>
      </w:r>
      <w:r>
        <w:rPr>
          <w:rFonts w:ascii="宋体" w:hAnsi="宋体" w:cs="宋体"/>
          <w:color w:val="000000" w:themeColor="text1"/>
          <w:spacing w:val="-4"/>
          <w:sz w:val="24"/>
          <w:u w:val="single"/>
          <w14:textFill>
            <w14:solidFill>
              <w14:schemeClr w14:val="tx1"/>
            </w14:solidFill>
          </w14:textFill>
        </w:rPr>
        <w:t xml:space="preserve">全、信息和现场进行管理，涉及工期、质量标准、造价变更的需发包人书面确认</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关于监理人在施工现场的办公场所、生活场所的提供和费用承担的约定：</w:t>
      </w:r>
      <w:r>
        <w:rPr>
          <w:rFonts w:ascii="宋体" w:hAnsi="宋体" w:cs="宋体"/>
          <w:color w:val="000000" w:themeColor="text1"/>
          <w:spacing w:val="-5"/>
          <w:sz w:val="24"/>
          <w:u w:val="single"/>
          <w14:textFill>
            <w14:solidFill>
              <w14:schemeClr w14:val="tx1"/>
            </w14:solidFill>
          </w14:textFill>
        </w:rPr>
        <w:t xml:space="preserve">由承包人提供</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4.2 </w:t>
      </w:r>
      <w:r>
        <w:rPr>
          <w:rFonts w:hint="eastAsia" w:ascii="宋体" w:hAnsi="宋体"/>
          <w:color w:val="000000" w:themeColor="text1"/>
          <w:sz w:val="24"/>
          <w14:textFill>
            <w14:solidFill>
              <w14:schemeClr w14:val="tx1"/>
            </w14:solidFill>
          </w14:textFill>
        </w:rPr>
        <w:t xml:space="preserve">监理人员</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总监理工程师：</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职务：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监理工程师执业资格证书号：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电子信箱：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通信地址：</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关于监理人的其他约定：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4.4 </w:t>
      </w:r>
      <w:r>
        <w:rPr>
          <w:rFonts w:hint="eastAsia" w:ascii="宋体" w:hAnsi="宋体"/>
          <w:color w:val="000000" w:themeColor="text1"/>
          <w:sz w:val="24"/>
          <w14:textFill>
            <w14:solidFill>
              <w14:schemeClr w14:val="tx1"/>
            </w14:solidFill>
          </w14:textFill>
        </w:rPr>
        <w:t xml:space="preserve">商定或确定</w:t>
      </w:r>
      <w:r/>
    </w:p>
    <w:p>
      <w:pPr>
        <w:ind w:firstLine="480"/>
        <w:spacing w:line="440" w:lineRule="exact"/>
        <w:rPr>
          <w:rFonts w:hint="eastAsia" w:ascii="宋体" w:hAnsi="宋体"/>
          <w:color w:val="000000" w:themeColor="text1"/>
          <w:sz w:val="24"/>
          <w14:textFill>
            <w14:solidFill>
              <w14:schemeClr w14:val="tx1"/>
            </w14:solidFill>
          </w14:textFill>
        </w:rPr>
      </w:pPr>
      <w:r/>
      <w:bookmarkStart w:id="177" w:name="_Toc267251418"/>
      <w:r>
        <w:rPr>
          <w:rFonts w:hint="eastAsia" w:ascii="宋体" w:hAnsi="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178" w:name="_Toc351203637"/>
      <w:r>
        <w:rPr>
          <w:rFonts w:ascii="宋体" w:hAnsi="宋体" w:eastAsia="宋体"/>
          <w:bCs w:val="0"/>
          <w:color w:val="000000" w:themeColor="text1"/>
          <w:sz w:val="24"/>
          <w:szCs w:val="24"/>
          <w:lang w:eastAsia="zh-CN"/>
          <w14:textFill>
            <w14:solidFill>
              <w14:schemeClr w14:val="tx1"/>
            </w14:solidFill>
          </w14:textFill>
        </w:rPr>
        <w:t xml:space="preserve">5</w:t>
      </w:r>
      <w:bookmarkEnd w:id="177"/>
      <w:r/>
      <w:bookmarkStart w:id="179" w:name="_Toc296891203"/>
      <w:r/>
      <w:bookmarkStart w:id="180" w:name="_Toc297048349"/>
      <w:r/>
      <w:bookmarkStart w:id="181" w:name="_Toc296346664"/>
      <w:r/>
      <w:bookmarkStart w:id="182" w:name="_Toc296944502"/>
      <w:r/>
      <w:bookmarkStart w:id="183" w:name="_Toc296890991"/>
      <w:r/>
      <w:bookmarkStart w:id="184" w:name="_Toc292559367"/>
      <w:r/>
      <w:bookmarkStart w:id="185" w:name="_Toc296503163"/>
      <w:r/>
      <w:bookmarkStart w:id="186" w:name="_Toc292559872"/>
      <w:r/>
      <w:bookmarkStart w:id="187" w:name="_Toc296347162"/>
      <w:r/>
      <w:bookmarkStart w:id="188" w:name="_Toc297120463"/>
      <w:r>
        <w:rPr>
          <w:rFonts w:ascii="宋体" w:hAnsi="宋体" w:eastAsia="宋体"/>
          <w:bCs w:val="0"/>
          <w:color w:val="000000" w:themeColor="text1"/>
          <w:sz w:val="24"/>
          <w:szCs w:val="24"/>
          <w:lang w:eastAsia="zh-CN"/>
          <w14:textFill>
            <w14:solidFill>
              <w14:schemeClr w14:val="tx1"/>
            </w14:solidFill>
          </w14:textFill>
        </w:rPr>
        <w:t xml:space="preserve">. </w:t>
      </w:r>
      <w:r>
        <w:rPr>
          <w:rFonts w:hint="eastAsia" w:ascii="宋体" w:hAnsi="宋体" w:eastAsia="宋体"/>
          <w:bCs w:val="0"/>
          <w:color w:val="000000" w:themeColor="text1"/>
          <w:sz w:val="24"/>
          <w:szCs w:val="24"/>
          <w:lang w:eastAsia="zh-CN"/>
          <w14:textFill>
            <w14:solidFill>
              <w14:schemeClr w14:val="tx1"/>
            </w14:solidFill>
          </w14:textFill>
        </w:rPr>
        <w:t xml:space="preserve">工程质量</w:t>
      </w:r>
      <w:bookmarkEnd w:id="178"/>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5.1 </w:t>
      </w:r>
      <w:r>
        <w:rPr>
          <w:rFonts w:hint="eastAsia" w:ascii="宋体" w:hAnsi="宋体"/>
          <w:color w:val="000000" w:themeColor="text1"/>
          <w:sz w:val="24"/>
          <w14:textFill>
            <w14:solidFill>
              <w14:schemeClr w14:val="tx1"/>
            </w14:solidFill>
          </w14:textFill>
        </w:rPr>
        <w:t xml:space="preserve">质量要求</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w:t>
      </w:r>
      <w:bookmarkStart w:id="189" w:name="_Toc303539106"/>
      <w:r/>
      <w:bookmarkStart w:id="190" w:name="_Toc318581164"/>
      <w:r/>
      <w:bookmarkStart w:id="191" w:name="_Toc300934949"/>
      <w:r/>
      <w:bookmarkStart w:id="192" w:name="_Toc297123496"/>
      <w:r/>
      <w:bookmarkStart w:id="193" w:name="_Toc312677997"/>
      <w:r/>
      <w:bookmarkStart w:id="194" w:name="_Toc304295527"/>
      <w:r/>
      <w:bookmarkStart w:id="195" w:name="_Toc297216155"/>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特殊质量标准和要求：</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关于工程奖项的约定：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 </w:t>
      </w:r>
      <w:r>
        <w:rPr>
          <w:rFonts w:hint="eastAsia" w:ascii="宋体" w:hAnsi="宋体"/>
          <w:color w:val="000000" w:themeColor="text1"/>
          <w:sz w:val="24"/>
          <w14:textFill>
            <w14:solidFill>
              <w14:schemeClr w14:val="tx1"/>
            </w14:solidFill>
          </w14:textFill>
        </w:rPr>
        <w:t xml:space="preserve">隐蔽工程检查</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5.3.2</w:t>
      </w:r>
      <w:r>
        <w:rPr>
          <w:rFonts w:hint="eastAsia" w:ascii="宋体" w:hAnsi="宋体"/>
          <w:color w:val="000000" w:themeColor="text1"/>
          <w:sz w:val="24"/>
          <w14:textFill>
            <w14:solidFill>
              <w14:schemeClr w14:val="tx1"/>
            </w14:solidFill>
          </w14:textFill>
        </w:rPr>
        <w:t xml:space="preserve">承包人提前通知监理人隐蔽工程检查的期限的约定：</w:t>
      </w:r>
      <w:r>
        <w:rPr>
          <w:rFonts w:ascii="宋体" w:hAnsi="宋体" w:cs="宋体"/>
          <w:color w:val="000000" w:themeColor="text1"/>
          <w:spacing w:val="-5"/>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监理人不能按时进行检查时，应提前</w:t>
      </w:r>
      <w:r>
        <w:rPr>
          <w:rFonts w:hint="eastAsia" w:ascii="宋体" w:hAnsi="宋体"/>
          <w:color w:val="000000" w:themeColor="text1"/>
          <w:sz w:val="24"/>
          <w:u w:val="single"/>
          <w14:textFill>
            <w14:solidFill>
              <w14:schemeClr w14:val="tx1"/>
            </w14:solidFill>
          </w14:textFill>
        </w:rPr>
        <w:t xml:space="preserve">24</w:t>
      </w:r>
      <w:r>
        <w:rPr>
          <w:rFonts w:hint="eastAsia" w:ascii="宋体" w:hAnsi="宋体"/>
          <w:color w:val="000000" w:themeColor="text1"/>
          <w:sz w:val="24"/>
          <w14:textFill>
            <w14:solidFill>
              <w14:schemeClr w14:val="tx1"/>
            </w14:solidFill>
          </w14:textFill>
        </w:rPr>
        <w:t xml:space="preserve">小时提交书面延期要求。</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关于延期最长不得超过：</w:t>
      </w:r>
      <w:r>
        <w:rPr>
          <w:rFonts w:hint="eastAsia" w:ascii="宋体" w:hAnsi="宋体"/>
          <w:color w:val="000000" w:themeColor="text1"/>
          <w:sz w:val="24"/>
          <w:u w:val="single"/>
          <w14:textFill>
            <w14:solidFill>
              <w14:schemeClr w14:val="tx1"/>
            </w14:solidFill>
          </w14:textFill>
        </w:rPr>
        <w:t xml:space="preserve">48</w:t>
      </w:r>
      <w:r>
        <w:rPr>
          <w:rFonts w:hint="eastAsia" w:ascii="宋体" w:hAnsi="宋体"/>
          <w:color w:val="000000" w:themeColor="text1"/>
          <w:sz w:val="24"/>
          <w14:textFill>
            <w14:solidFill>
              <w14:schemeClr w14:val="tx1"/>
            </w14:solidFill>
          </w14:textFill>
        </w:rPr>
        <w:t xml:space="preserve">小时。</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196" w:name="_Toc351203638"/>
      <w:r>
        <w:rPr>
          <w:rFonts w:ascii="宋体" w:hAnsi="宋体" w:eastAsia="宋体"/>
          <w:bCs w:val="0"/>
          <w:color w:val="000000" w:themeColor="text1"/>
          <w:sz w:val="24"/>
          <w:szCs w:val="24"/>
          <w:lang w:eastAsia="zh-CN"/>
          <w14:textFill>
            <w14:solidFill>
              <w14:schemeClr w14:val="tx1"/>
            </w14:solidFill>
          </w14:textFill>
        </w:rPr>
        <w:t xml:space="preserve">6. </w:t>
      </w:r>
      <w:r>
        <w:rPr>
          <w:rFonts w:hint="eastAsia" w:ascii="宋体" w:hAnsi="宋体" w:eastAsia="宋体"/>
          <w:bCs w:val="0"/>
          <w:color w:val="000000" w:themeColor="text1"/>
          <w:sz w:val="24"/>
          <w:szCs w:val="24"/>
          <w:lang w:eastAsia="zh-CN"/>
          <w14:textFill>
            <w14:solidFill>
              <w14:schemeClr w14:val="tx1"/>
            </w14:solidFill>
          </w14:textFill>
        </w:rPr>
        <w:t xml:space="preserve">安全文明施工与环境保护</w:t>
      </w:r>
      <w:bookmarkEnd w:id="196"/>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安全文明施工</w:t>
      </w:r>
      <w:r/>
    </w:p>
    <w:p>
      <w:pPr>
        <w:ind w:firstLine="422"/>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6.1.1 </w:t>
      </w:r>
      <w:r>
        <w:rPr>
          <w:rFonts w:hint="eastAsia" w:ascii="宋体" w:hAnsi="宋体"/>
          <w:color w:val="000000" w:themeColor="text1"/>
          <w:sz w:val="24"/>
          <w14:textFill>
            <w14:solidFill>
              <w14:schemeClr w14:val="tx1"/>
            </w14:solidFill>
          </w14:textFill>
        </w:rPr>
        <w:t xml:space="preserve">项目安全生产的达标目标及相应事项的约定：</w:t>
      </w:r>
      <w:r>
        <w:rPr>
          <w:rFonts w:ascii="宋体" w:hAnsi="宋体" w:cs="宋体"/>
          <w:color w:val="000000" w:themeColor="text1"/>
          <w:spacing w:val="-5"/>
          <w:sz w:val="24"/>
          <w:u w:val="single"/>
          <w14:textFill>
            <w14:solidFill>
              <w14:schemeClr w14:val="tx1"/>
            </w14:solidFill>
          </w14:textFill>
        </w:rPr>
        <w:t xml:space="preserve">安全无事故。</w:t>
      </w:r>
      <w:r/>
    </w:p>
    <w:p>
      <w:pPr>
        <w:ind w:firstLine="464"/>
        <w:spacing w:line="44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pacing w:val="-4"/>
          <w:sz w:val="24"/>
          <w:u w:val="single"/>
          <w14:textFill>
            <w14:solidFill>
              <w14:schemeClr w14:val="tx1"/>
            </w14:solidFill>
          </w14:textFill>
        </w:rPr>
        <w:t xml:space="preserve">1）本工程承包人应遵守工程建设安全生产有关管理规定，严格按安全标准组织施工，并随</w:t>
      </w:r>
      <w:r>
        <w:rPr>
          <w:rFonts w:ascii="宋体" w:hAnsi="宋体" w:cs="宋体"/>
          <w:color w:val="000000" w:themeColor="text1"/>
          <w:spacing w:val="-8"/>
          <w:sz w:val="24"/>
          <w:u w:val="single"/>
          <w14:textFill>
            <w14:solidFill>
              <w14:schemeClr w14:val="tx1"/>
            </w14:solidFill>
          </w14:textFill>
        </w:rPr>
        <w:t xml:space="preserve">时接受行业安全检查人员依法实施的监督检查，采取必要的安全防护措施，消除事故隐患。由于</w:t>
      </w:r>
      <w:r>
        <w:rPr>
          <w:rFonts w:ascii="宋体" w:hAnsi="宋体" w:cs="宋体"/>
          <w:color w:val="000000" w:themeColor="text1"/>
          <w:spacing w:val="-10"/>
          <w:sz w:val="24"/>
          <w:u w:val="single"/>
          <w14:textFill>
            <w14:solidFill>
              <w14:schemeClr w14:val="tx1"/>
            </w14:solidFill>
          </w14:textFill>
        </w:rPr>
        <w:t xml:space="preserve">承包人安全措施不力造成事故的责任和因此发生的费用，由承包人承担。</w:t>
      </w:r>
      <w:r/>
    </w:p>
    <w:p>
      <w:pPr>
        <w:ind w:firstLine="420"/>
        <w:spacing w:line="44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pacing w:val="-1"/>
          <w:sz w:val="24"/>
          <w:u w:val="single"/>
          <w14:textFill>
            <w14:solidFill>
              <w14:schemeClr w14:val="tx1"/>
            </w14:solidFill>
          </w14:textFill>
        </w:rPr>
        <w:t xml:space="preserve">2）承包人必须成立项目安全管理小组，所有全部工程施工过程均必须有安全管理人员在施</w:t>
      </w:r>
      <w:r>
        <w:rPr>
          <w:rFonts w:ascii="宋体" w:hAnsi="宋体" w:cs="宋体"/>
          <w:color w:val="000000" w:themeColor="text1"/>
          <w:spacing w:val="-13"/>
          <w:sz w:val="24"/>
          <w:u w:val="single"/>
          <w14:textFill>
            <w14:solidFill>
              <w14:schemeClr w14:val="tx1"/>
            </w14:solidFill>
          </w14:textFill>
        </w:rPr>
        <w:t xml:space="preserve">工现场，实施安全监督。</w:t>
      </w:r>
      <w:r/>
    </w:p>
    <w:p>
      <w:pPr>
        <w:ind w:firstLine="476"/>
        <w:spacing w:line="440" w:lineRule="exact"/>
        <w:rPr>
          <w:rFonts w:hint="eastAsia" w:ascii="宋体" w:hAnsi="宋体" w:cs="宋体"/>
          <w:color w:val="000000" w:themeColor="text1"/>
          <w:spacing w:val="-20"/>
          <w:sz w:val="24"/>
          <w:u w:val="single"/>
          <w14:textFill>
            <w14:solidFill>
              <w14:schemeClr w14:val="tx1"/>
            </w14:solidFill>
          </w14:textFill>
        </w:rPr>
      </w:pPr>
      <w:r>
        <w:rPr>
          <w:rFonts w:ascii="宋体" w:hAnsi="宋体" w:cs="宋体"/>
          <w:color w:val="000000" w:themeColor="text1"/>
          <w:spacing w:val="-1"/>
          <w:sz w:val="24"/>
          <w:u w:val="single"/>
          <w14:textFill>
            <w14:solidFill>
              <w14:schemeClr w14:val="tx1"/>
            </w14:solidFill>
          </w14:textFill>
        </w:rPr>
        <w:t xml:space="preserve">3）承包人在施工组织安排时，要充分考虑施工条件的影响。施工现场内、外的设置</w:t>
      </w:r>
      <w:r>
        <w:rPr>
          <w:rFonts w:ascii="宋体" w:hAnsi="宋体" w:cs="宋体"/>
          <w:color w:val="000000" w:themeColor="text1"/>
          <w:sz w:val="24"/>
          <w:u w:val="single"/>
          <w14:textFill>
            <w14:solidFill>
              <w14:schemeClr w14:val="tx1"/>
            </w14:solidFill>
          </w14:textFill>
        </w:rPr>
        <w:t xml:space="preserve">临时交通安全设施等。</w:t>
      </w:r>
      <w:r/>
    </w:p>
    <w:p>
      <w:pPr>
        <w:ind w:firstLine="476"/>
        <w:spacing w:line="440" w:lineRule="exact"/>
        <w:rPr>
          <w:rFonts w:hint="eastAsia" w:ascii="宋体" w:hAnsi="宋体" w:cs="宋体"/>
          <w:color w:val="000000" w:themeColor="text1"/>
          <w:spacing w:val="-20"/>
          <w:sz w:val="24"/>
          <w:u w:val="single"/>
          <w14:textFill>
            <w14:solidFill>
              <w14:schemeClr w14:val="tx1"/>
            </w14:solidFill>
          </w14:textFill>
        </w:rPr>
      </w:pPr>
      <w:r>
        <w:rPr>
          <w:rFonts w:hint="eastAsia" w:ascii="宋体" w:hAnsi="宋体" w:cs="宋体"/>
          <w:color w:val="000000" w:themeColor="text1"/>
          <w:spacing w:val="-1"/>
          <w:sz w:val="24"/>
          <w:u w:val="single"/>
          <w14:textFill>
            <w14:solidFill>
              <w14:schemeClr w14:val="tx1"/>
            </w14:solidFill>
          </w14:textFill>
        </w:rPr>
        <w:t xml:space="preserve">4）承包人对本工程的质量安全负全责。</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6.1.4 </w:t>
      </w:r>
      <w:r>
        <w:rPr>
          <w:rFonts w:hint="eastAsia" w:ascii="宋体" w:hAnsi="宋体"/>
          <w:color w:val="000000" w:themeColor="text1"/>
          <w:sz w:val="24"/>
          <w14:textFill>
            <w14:solidFill>
              <w14:schemeClr w14:val="tx1"/>
            </w14:solidFill>
          </w14:textFill>
        </w:rPr>
        <w:t xml:space="preserve">关于治安保卫的特别约定：</w:t>
      </w:r>
      <w:r>
        <w:rPr>
          <w:rFonts w:ascii="宋体" w:hAnsi="宋体" w:cs="宋体"/>
          <w:color w:val="000000" w:themeColor="text1"/>
          <w:spacing w:val="-5"/>
          <w:sz w:val="24"/>
          <w:u w:val="single"/>
          <w14:textFill>
            <w14:solidFill>
              <w14:schemeClr w14:val="tx1"/>
            </w14:solidFill>
          </w14:textFill>
        </w:rPr>
        <w:t xml:space="preserve">承包人按照规定负责施工现场的治安保卫工作及施工照</w:t>
      </w:r>
      <w:r>
        <w:rPr>
          <w:rFonts w:ascii="宋体" w:hAnsi="宋体" w:cs="宋体"/>
          <w:color w:val="000000" w:themeColor="text1"/>
          <w:spacing w:val="-12"/>
          <w:sz w:val="24"/>
          <w:u w:val="single"/>
          <w14:textFill>
            <w14:solidFill>
              <w14:schemeClr w14:val="tx1"/>
            </w14:solidFill>
          </w14:textFill>
        </w:rPr>
        <w:t xml:space="preserve">明，负责施工人员的治安教育和管理工作，承包人对治安防护工作负责，禁止外单位车辆、人员</w:t>
      </w:r>
      <w:r>
        <w:rPr>
          <w:rFonts w:ascii="宋体" w:hAnsi="宋体" w:cs="宋体"/>
          <w:color w:val="000000" w:themeColor="text1"/>
          <w:spacing w:val="-4"/>
          <w:sz w:val="24"/>
          <w:u w:val="single"/>
          <w14:textFill>
            <w14:solidFill>
              <w14:schemeClr w14:val="tx1"/>
            </w14:solidFill>
          </w14:textFill>
        </w:rPr>
        <w:t xml:space="preserve">出入工地。施工期间的承包人设置的供电设施由承包人负责管理和保护。上述事项的费用由承包</w:t>
      </w:r>
      <w:r>
        <w:rPr>
          <w:rFonts w:ascii="宋体" w:hAnsi="宋体" w:cs="宋体"/>
          <w:color w:val="000000" w:themeColor="text1"/>
          <w:spacing w:val="-1"/>
          <w:sz w:val="24"/>
          <w:u w:val="single"/>
          <w14:textFill>
            <w14:solidFill>
              <w14:schemeClr w14:val="tx1"/>
            </w14:solidFill>
          </w14:textFill>
        </w:rPr>
        <w:t xml:space="preserve">人承担。其它按通用条款执行</w:t>
      </w:r>
      <w:r>
        <w:rPr>
          <w:rFonts w:hint="eastAsia" w:ascii="宋体" w:hAnsi="宋体"/>
          <w:color w:val="000000" w:themeColor="text1"/>
          <w:sz w:val="24"/>
          <w14:textFill>
            <w14:solidFill>
              <w14:schemeClr w14:val="tx1"/>
            </w14:solidFill>
          </w14:textFill>
        </w:rPr>
        <w:t xml:space="preserve">。</w:t>
      </w:r>
      <w:r/>
    </w:p>
    <w:p>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关于编制施工场地治安管理计划的约定：</w:t>
      </w:r>
      <w:r>
        <w:rPr>
          <w:rFonts w:ascii="宋体" w:hAnsi="宋体" w:cs="宋体"/>
          <w:color w:val="000000" w:themeColor="text1"/>
          <w:spacing w:val="-9"/>
          <w:sz w:val="24"/>
          <w:u w:val="single"/>
          <w14:textFill>
            <w14:solidFill>
              <w14:schemeClr w14:val="tx1"/>
            </w14:solidFill>
          </w14:textFill>
        </w:rPr>
        <w:t xml:space="preserve">承包人须编制施工场地治安管理计划，建立健全施</w:t>
      </w:r>
      <w:r>
        <w:rPr>
          <w:rFonts w:ascii="宋体" w:hAnsi="宋体" w:cs="宋体"/>
          <w:color w:val="000000" w:themeColor="text1"/>
          <w:spacing w:val="-6"/>
          <w:sz w:val="24"/>
          <w:u w:val="single"/>
          <w14:textFill>
            <w14:solidFill>
              <w14:schemeClr w14:val="tx1"/>
            </w14:solidFill>
          </w14:textFill>
        </w:rPr>
        <w:t xml:space="preserve">工现场治安保卫制度及管理责任制，并制定应对突发治安事件的应急预案</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6.1.5 </w:t>
      </w:r>
      <w:r>
        <w:rPr>
          <w:rFonts w:hint="eastAsia" w:ascii="宋体" w:hAnsi="宋体"/>
          <w:color w:val="000000" w:themeColor="text1"/>
          <w:sz w:val="24"/>
          <w14:textFill>
            <w14:solidFill>
              <w14:schemeClr w14:val="tx1"/>
            </w14:solidFill>
          </w14:textFill>
        </w:rPr>
        <w:t xml:space="preserve">文明施工</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合同当事人对文明施工的要求：</w:t>
      </w:r>
      <w:r>
        <w:rPr>
          <w:rFonts w:ascii="宋体" w:hAnsi="宋体" w:cs="宋体"/>
          <w:color w:val="000000" w:themeColor="text1"/>
          <w:spacing w:val="-8"/>
          <w:sz w:val="24"/>
          <w:u w:val="single"/>
          <w14:textFill>
            <w14:solidFill>
              <w14:schemeClr w14:val="tx1"/>
            </w14:solidFill>
          </w14:textFill>
        </w:rPr>
        <w:t xml:space="preserve">承包人应根据创建文明施工现场的要求，保证工地周围工程</w:t>
      </w:r>
      <w:r>
        <w:rPr>
          <w:rFonts w:ascii="宋体" w:hAnsi="宋体" w:cs="宋体"/>
          <w:color w:val="000000" w:themeColor="text1"/>
          <w:spacing w:val="-5"/>
          <w:sz w:val="24"/>
          <w:u w:val="single"/>
          <w14:textFill>
            <w14:solidFill>
              <w14:schemeClr w14:val="tx1"/>
            </w14:solidFill>
          </w14:textFill>
        </w:rPr>
        <w:t xml:space="preserve">及设施完好。施工期间乙方必须服从招标人派出的工程管理人员和监理人员的指导、监督，工程</w:t>
      </w:r>
      <w:r>
        <w:rPr>
          <w:rFonts w:ascii="宋体" w:hAnsi="宋体" w:cs="宋体"/>
          <w:color w:val="000000" w:themeColor="text1"/>
          <w:spacing w:val="-12"/>
          <w:sz w:val="24"/>
          <w:u w:val="single"/>
          <w14:textFill>
            <w14:solidFill>
              <w14:schemeClr w14:val="tx1"/>
            </w14:solidFill>
          </w14:textFill>
        </w:rPr>
        <w:t xml:space="preserve">竣工结束，中标人负责清运自身生活、改造拆除等建筑垃圾，保证场地整洁、符合要求</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6.1.6 </w:t>
      </w:r>
      <w:r>
        <w:rPr>
          <w:rFonts w:hint="eastAsia" w:ascii="宋体" w:hAnsi="宋体"/>
          <w:color w:val="000000" w:themeColor="text1"/>
          <w:sz w:val="24"/>
          <w14:textFill>
            <w14:solidFill>
              <w14:schemeClr w14:val="tx1"/>
            </w14:solidFill>
          </w14:textFill>
        </w:rPr>
        <w:t xml:space="preserve">关于安全文明施工费支付比例和支付期限的约定：</w:t>
      </w:r>
      <w:r>
        <w:rPr>
          <w:rFonts w:hint="eastAsia" w:ascii="宋体" w:hAnsi="宋体" w:cs="宋体"/>
          <w:color w:val="000000" w:themeColor="text1"/>
          <w:spacing w:val="-5"/>
          <w:sz w:val="24"/>
          <w:u w:val="single"/>
          <w14:textFill>
            <w14:solidFill>
              <w14:schemeClr w14:val="tx1"/>
            </w14:solidFill>
          </w14:textFill>
        </w:rPr>
        <w:t xml:space="preserve">计入措施费中，发包人不再另行支付，按合同约定付款方式支付</w:t>
      </w:r>
      <w:r>
        <w:rPr>
          <w:rFonts w:ascii="宋体" w:hAnsi="宋体" w:cs="宋体"/>
          <w:color w:val="000000" w:themeColor="text1"/>
          <w:spacing w:val="-2"/>
          <w:sz w:val="24"/>
          <w14:textFill>
            <w14:solidFill>
              <w14:schemeClr w14:val="tx1"/>
            </w14:solidFill>
          </w14:textFill>
        </w:rPr>
        <w:t xml:space="preserve">。</w:t>
      </w:r>
      <w:bookmarkEnd w:id="189"/>
      <w:r/>
      <w:bookmarkEnd w:id="190"/>
      <w:r/>
      <w:bookmarkEnd w:id="191"/>
      <w:r/>
      <w:bookmarkEnd w:id="192"/>
      <w:r/>
      <w:bookmarkEnd w:id="193"/>
      <w:r/>
      <w:bookmarkEnd w:id="194"/>
      <w:r/>
      <w:bookmarkEnd w:id="195"/>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197" w:name="_Toc351203639"/>
      <w:r>
        <w:rPr>
          <w:rFonts w:ascii="宋体" w:hAnsi="宋体" w:eastAsia="宋体"/>
          <w:bCs w:val="0"/>
          <w:color w:val="000000" w:themeColor="text1"/>
          <w:sz w:val="24"/>
          <w:szCs w:val="24"/>
          <w:lang w:eastAsia="zh-CN"/>
          <w14:textFill>
            <w14:solidFill>
              <w14:schemeClr w14:val="tx1"/>
            </w14:solidFill>
          </w14:textFill>
        </w:rPr>
        <w:t xml:space="preserve">7. </w:t>
      </w:r>
      <w:r>
        <w:rPr>
          <w:rFonts w:hint="eastAsia" w:ascii="宋体" w:hAnsi="宋体" w:eastAsia="宋体"/>
          <w:bCs w:val="0"/>
          <w:color w:val="000000" w:themeColor="text1"/>
          <w:sz w:val="24"/>
          <w:szCs w:val="24"/>
          <w:lang w:eastAsia="zh-CN"/>
          <w14:textFill>
            <w14:solidFill>
              <w14:schemeClr w14:val="tx1"/>
            </w14:solidFill>
          </w14:textFill>
        </w:rPr>
        <w:t xml:space="preserve">工期和进度</w:t>
      </w:r>
      <w:bookmarkEnd w:id="19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 </w:t>
      </w:r>
      <w:r>
        <w:rPr>
          <w:rFonts w:hint="eastAsia" w:ascii="宋体" w:hAnsi="宋体"/>
          <w:color w:val="000000" w:themeColor="text1"/>
          <w:sz w:val="24"/>
          <w14:textFill>
            <w14:solidFill>
              <w14:schemeClr w14:val="tx1"/>
            </w14:solidFill>
          </w14:textFill>
        </w:rPr>
        <w:t xml:space="preserve">施工组织设计</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7.1.1 </w:t>
      </w:r>
      <w:r>
        <w:rPr>
          <w:rFonts w:hint="eastAsia" w:ascii="宋体" w:hAnsi="宋体"/>
          <w:color w:val="000000" w:themeColor="text1"/>
          <w:sz w:val="24"/>
          <w14:textFill>
            <w14:solidFill>
              <w14:schemeClr w14:val="tx1"/>
            </w14:solidFill>
          </w14:textFill>
        </w:rPr>
        <w:t xml:space="preserve">合同当事人约定的施工组织设计应包括的其他内容：</w:t>
      </w:r>
      <w:r>
        <w:rPr>
          <w:rFonts w:ascii="宋体" w:hAnsi="宋体" w:cs="宋体"/>
          <w:color w:val="000000" w:themeColor="text1"/>
          <w:spacing w:val="-5"/>
          <w:sz w:val="24"/>
          <w:u w:val="single"/>
          <w14:textFill>
            <w14:solidFill>
              <w14:schemeClr w14:val="tx1"/>
            </w14:solidFill>
          </w14:textFill>
        </w:rPr>
        <w:t xml:space="preserve">1、施工期间交通组织及交通安</w:t>
      </w:r>
      <w:r>
        <w:rPr>
          <w:rFonts w:ascii="宋体" w:hAnsi="宋体" w:cs="宋体"/>
          <w:color w:val="000000" w:themeColor="text1"/>
          <w:spacing w:val="-8"/>
          <w:sz w:val="24"/>
          <w:u w:val="single"/>
          <w14:textFill>
            <w14:solidFill>
              <w14:schemeClr w14:val="tx1"/>
            </w14:solidFill>
          </w14:textFill>
        </w:rPr>
        <w:t xml:space="preserve">全的保证措施；2、根据合同的要求编写详细的《施工进度计划》（此计划应包括但不仅限于：</w:t>
      </w:r>
      <w:r>
        <w:rPr>
          <w:rFonts w:ascii="宋体" w:hAnsi="宋体" w:cs="宋体"/>
          <w:color w:val="000000" w:themeColor="text1"/>
          <w:spacing w:val="-1"/>
          <w:sz w:val="24"/>
          <w:u w:val="single"/>
          <w14:textFill>
            <w14:solidFill>
              <w14:schemeClr w14:val="tx1"/>
            </w14:solidFill>
          </w14:textFill>
        </w:rPr>
        <w:t xml:space="preserve">分部分项工程施工进度安排、精确到以“周”为单位的施工进度时间段</w:t>
      </w:r>
      <w:r>
        <w:rPr>
          <w:rFonts w:ascii="宋体" w:hAnsi="宋体" w:cs="宋体"/>
          <w:color w:val="000000" w:themeColor="text1"/>
          <w:spacing w:val="-66"/>
          <w:sz w:val="24"/>
          <w:u w:val="single"/>
          <w14:textFill>
            <w14:solidFill>
              <w14:schemeClr w14:val="tx1"/>
            </w14:solidFill>
          </w14:textFill>
        </w:rPr>
        <w:t xml:space="preserve">），</w:t>
      </w:r>
      <w:r>
        <w:rPr>
          <w:rFonts w:ascii="宋体" w:hAnsi="宋体" w:cs="宋体"/>
          <w:color w:val="000000" w:themeColor="text1"/>
          <w:spacing w:val="-1"/>
          <w:sz w:val="24"/>
          <w:u w:val="single"/>
          <w14:textFill>
            <w14:solidFill>
              <w14:schemeClr w14:val="tx1"/>
            </w14:solidFill>
          </w14:textFill>
        </w:rPr>
        <w:t xml:space="preserve">周报、月报、月完成</w:t>
      </w:r>
      <w:r>
        <w:rPr>
          <w:rFonts w:ascii="宋体" w:hAnsi="宋体" w:cs="宋体"/>
          <w:color w:val="000000" w:themeColor="text1"/>
          <w:spacing w:val="-12"/>
          <w:sz w:val="24"/>
          <w:u w:val="single"/>
          <w14:textFill>
            <w14:solidFill>
              <w14:schemeClr w14:val="tx1"/>
            </w14:solidFill>
          </w14:textFill>
        </w:rPr>
        <w:t xml:space="preserve">形象化进度、进度计划表各两份，发包人、监理单位各一份；承包人未按时提交上述内容，视为</w:t>
      </w:r>
      <w:r>
        <w:rPr>
          <w:rFonts w:ascii="宋体" w:hAnsi="宋体" w:cs="宋体"/>
          <w:color w:val="000000" w:themeColor="text1"/>
          <w:spacing w:val="-8"/>
          <w:sz w:val="24"/>
          <w:u w:val="single"/>
          <w14:textFill>
            <w14:solidFill>
              <w14:schemeClr w14:val="tx1"/>
            </w14:solidFill>
          </w14:textFill>
        </w:rPr>
        <w:t xml:space="preserve">承包人违约一次，每违约一次承包人赔偿发包人伍仟元整，并按监理单位指定要求提交上述内容</w:t>
      </w:r>
      <w:r>
        <w:rPr>
          <w:rFonts w:ascii="宋体" w:hAnsi="宋体" w:cs="宋体"/>
          <w:color w:val="000000" w:themeColor="text1"/>
          <w:spacing w:val="-1"/>
          <w:sz w:val="24"/>
          <w:u w:val="single"/>
          <w14:textFill>
            <w14:solidFill>
              <w14:schemeClr w14:val="tx1"/>
            </w14:solidFill>
          </w14:textFill>
        </w:rPr>
        <w:t xml:space="preserve">及整改措施</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7.1.2 </w:t>
      </w:r>
      <w:r>
        <w:rPr>
          <w:rFonts w:hint="eastAsia" w:ascii="宋体" w:hAnsi="宋体"/>
          <w:color w:val="000000" w:themeColor="text1"/>
          <w:sz w:val="24"/>
          <w14:textFill>
            <w14:solidFill>
              <w14:schemeClr w14:val="tx1"/>
            </w14:solidFill>
          </w14:textFill>
        </w:rPr>
        <w:t xml:space="preserve">施工组织设计的提交和修改</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承包人提交详细施工组织设计的期限的约定：</w:t>
      </w:r>
      <w:r>
        <w:rPr>
          <w:rFonts w:ascii="宋体" w:hAnsi="宋体" w:cs="宋体"/>
          <w:color w:val="000000" w:themeColor="text1"/>
          <w:spacing w:val="-6"/>
          <w:sz w:val="24"/>
          <w:u w:val="single"/>
          <w14:textFill>
            <w14:solidFill>
              <w14:schemeClr w14:val="tx1"/>
            </w14:solidFill>
          </w14:textFill>
        </w:rPr>
        <w:t xml:space="preserve">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发包人和监理人在收到详细的施工组织设计后确认或提出修改意见的期限：</w:t>
      </w:r>
      <w:r>
        <w:rPr>
          <w:rFonts w:ascii="宋体" w:hAnsi="宋体" w:cs="宋体"/>
          <w:color w:val="000000" w:themeColor="text1"/>
          <w:spacing w:val="-5"/>
          <w:sz w:val="24"/>
          <w:u w:val="single"/>
          <w14:textFill>
            <w14:solidFill>
              <w14:schemeClr w14:val="tx1"/>
            </w14:solidFill>
          </w14:textFill>
        </w:rPr>
        <w:t xml:space="preserve">按通用条款执</w:t>
      </w:r>
      <w:r>
        <w:rPr>
          <w:rFonts w:ascii="宋体" w:hAnsi="宋体" w:cs="宋体"/>
          <w:color w:val="000000" w:themeColor="text1"/>
          <w:spacing w:val="-6"/>
          <w:sz w:val="24"/>
          <w:u w:val="single"/>
          <w14:textFill>
            <w14:solidFill>
              <w14:schemeClr w14:val="tx1"/>
            </w14:solidFill>
          </w14:textFill>
        </w:rPr>
        <w:t xml:space="preserve">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198" w:name="_Toc304295541"/>
      <w:r/>
      <w:bookmarkStart w:id="199" w:name="_Toc312678005"/>
      <w:r/>
      <w:bookmarkStart w:id="200" w:name="_Toc297123514"/>
      <w:r/>
      <w:bookmarkStart w:id="201" w:name="_Toc303539123"/>
      <w:r/>
      <w:bookmarkStart w:id="202" w:name="_Toc312677479"/>
      <w:r/>
      <w:bookmarkStart w:id="203" w:name="_Toc300934966"/>
      <w:r/>
      <w:bookmarkStart w:id="204" w:name="_Toc297216173"/>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 xml:space="preserve">施工进度计划</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7.2.2 </w:t>
      </w:r>
      <w:r>
        <w:rPr>
          <w:rFonts w:hint="eastAsia" w:ascii="宋体" w:hAnsi="宋体"/>
          <w:color w:val="000000" w:themeColor="text1"/>
          <w:sz w:val="24"/>
          <w14:textFill>
            <w14:solidFill>
              <w14:schemeClr w14:val="tx1"/>
            </w14:solidFill>
          </w14:textFill>
        </w:rPr>
        <w:t xml:space="preserve">施工进度计划的修订</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发包人和监理人在收到修订的施工进度计划后确认或提出修改意见的期限：</w:t>
      </w:r>
      <w:r>
        <w:rPr>
          <w:rFonts w:ascii="宋体" w:hAnsi="宋体" w:cs="宋体"/>
          <w:color w:val="000000" w:themeColor="text1"/>
          <w:spacing w:val="-9"/>
          <w:sz w:val="24"/>
          <w:u w:val="single"/>
          <w14:textFill>
            <w14:solidFill>
              <w14:schemeClr w14:val="tx1"/>
            </w14:solidFill>
          </w14:textFill>
        </w:rPr>
        <w:t xml:space="preserve">无另有约定，按</w:t>
      </w:r>
      <w:r>
        <w:rPr>
          <w:rFonts w:ascii="宋体" w:hAnsi="宋体" w:cs="宋体"/>
          <w:color w:val="000000" w:themeColor="text1"/>
          <w:spacing w:val="-1"/>
          <w:sz w:val="24"/>
          <w:u w:val="single"/>
          <w14:textFill>
            <w14:solidFill>
              <w14:schemeClr w14:val="tx1"/>
            </w14:solidFill>
          </w14:textFill>
        </w:rPr>
        <w:t xml:space="preserve">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 </w:t>
      </w:r>
      <w:r>
        <w:rPr>
          <w:rFonts w:hint="eastAsia" w:ascii="宋体" w:hAnsi="宋体"/>
          <w:color w:val="000000" w:themeColor="text1"/>
          <w:sz w:val="24"/>
          <w14:textFill>
            <w14:solidFill>
              <w14:schemeClr w14:val="tx1"/>
            </w14:solidFill>
          </w14:textFill>
        </w:rPr>
        <w:t xml:space="preserve">开工</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7.3.1 </w:t>
      </w:r>
      <w:r>
        <w:rPr>
          <w:rFonts w:hint="eastAsia" w:ascii="宋体" w:hAnsi="宋体"/>
          <w:color w:val="000000" w:themeColor="text1"/>
          <w:sz w:val="24"/>
          <w14:textFill>
            <w14:solidFill>
              <w14:schemeClr w14:val="tx1"/>
            </w14:solidFill>
          </w14:textFill>
        </w:rPr>
        <w:t xml:space="preserve">开工准备</w:t>
      </w:r>
      <w:r/>
    </w:p>
    <w:p>
      <w:pPr>
        <w:ind w:firstLine="645"/>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关于承包人提交工程开工报审表的期限：</w:t>
      </w:r>
      <w:r>
        <w:rPr>
          <w:rFonts w:ascii="宋体" w:hAnsi="宋体" w:cs="宋体"/>
          <w:color w:val="000000" w:themeColor="text1"/>
          <w:spacing w:val="-9"/>
          <w:sz w:val="24"/>
          <w:u w:val="single"/>
          <w14:textFill>
            <w14:solidFill>
              <w14:schemeClr w14:val="tx1"/>
            </w14:solidFill>
          </w14:textFill>
        </w:rPr>
        <w:t xml:space="preserve">无另有约定，按</w:t>
      </w:r>
      <w:r>
        <w:rPr>
          <w:rFonts w:ascii="宋体" w:hAnsi="宋体" w:cs="宋体"/>
          <w:color w:val="000000" w:themeColor="text1"/>
          <w:spacing w:val="-1"/>
          <w:sz w:val="24"/>
          <w:u w:val="single"/>
          <w14:textFill>
            <w14:solidFill>
              <w14:schemeClr w14:val="tx1"/>
            </w14:solidFill>
          </w14:textFill>
        </w:rPr>
        <w:t xml:space="preserve">通用条款执行</w:t>
      </w:r>
      <w:r>
        <w:rPr>
          <w:rFonts w:hint="eastAsia" w:ascii="宋体" w:hAnsi="宋体"/>
          <w:color w:val="000000" w:themeColor="text1"/>
          <w:sz w:val="24"/>
          <w14:textFill>
            <w14:solidFill>
              <w14:schemeClr w14:val="tx1"/>
            </w14:solidFill>
          </w14:textFill>
        </w:rPr>
        <w:t xml:space="preserve">。</w:t>
      </w:r>
      <w:r/>
    </w:p>
    <w:p>
      <w:pPr>
        <w:ind w:firstLine="645"/>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关于发包人应完成的其他开工准备工作及期限：</w:t>
      </w:r>
      <w:r>
        <w:rPr>
          <w:rFonts w:ascii="宋体" w:hAnsi="宋体" w:cs="宋体"/>
          <w:color w:val="000000" w:themeColor="text1"/>
          <w:spacing w:val="-9"/>
          <w:sz w:val="24"/>
          <w:u w:val="single"/>
          <w14:textFill>
            <w14:solidFill>
              <w14:schemeClr w14:val="tx1"/>
            </w14:solidFill>
          </w14:textFill>
        </w:rPr>
        <w:t xml:space="preserve">无另有约定，按</w:t>
      </w:r>
      <w:r>
        <w:rPr>
          <w:rFonts w:ascii="宋体" w:hAnsi="宋体" w:cs="宋体"/>
          <w:color w:val="000000" w:themeColor="text1"/>
          <w:spacing w:val="-1"/>
          <w:sz w:val="24"/>
          <w:u w:val="single"/>
          <w14:textFill>
            <w14:solidFill>
              <w14:schemeClr w14:val="tx1"/>
            </w14:solidFill>
          </w14:textFill>
        </w:rPr>
        <w:t xml:space="preserve">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关于承包人应完成的其他开工准备工作及期限：</w:t>
      </w:r>
      <w:r>
        <w:rPr>
          <w:rFonts w:ascii="宋体" w:hAnsi="宋体" w:cs="宋体"/>
          <w:color w:val="000000" w:themeColor="text1"/>
          <w:spacing w:val="-9"/>
          <w:sz w:val="24"/>
          <w:u w:val="single"/>
          <w14:textFill>
            <w14:solidFill>
              <w14:schemeClr w14:val="tx1"/>
            </w14:solidFill>
          </w14:textFill>
        </w:rPr>
        <w:t xml:space="preserve">无另有约定，按</w:t>
      </w:r>
      <w:r>
        <w:rPr>
          <w:rFonts w:ascii="宋体" w:hAnsi="宋体" w:cs="宋体"/>
          <w:color w:val="000000" w:themeColor="text1"/>
          <w:spacing w:val="-1"/>
          <w:sz w:val="24"/>
          <w:u w:val="single"/>
          <w14:textFill>
            <w14:solidFill>
              <w14:schemeClr w14:val="tx1"/>
            </w14:solidFill>
          </w14:textFill>
        </w:rPr>
        <w:t xml:space="preserve">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7.3.2</w:t>
      </w:r>
      <w:r>
        <w:rPr>
          <w:rFonts w:hint="eastAsia" w:ascii="宋体" w:hAnsi="宋体"/>
          <w:color w:val="000000" w:themeColor="text1"/>
          <w:sz w:val="24"/>
          <w14:textFill>
            <w14:solidFill>
              <w14:schemeClr w14:val="tx1"/>
            </w14:solidFill>
          </w14:textFill>
        </w:rPr>
        <w:t xml:space="preserve">开工通知</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因发包人原因造成监理人未能在计划开工日期之日起</w:t>
      </w:r>
      <w:r>
        <w:rPr>
          <w:rFonts w:hint="eastAsia" w:ascii="宋体" w:hAnsi="宋体"/>
          <w:color w:val="000000" w:themeColor="text1"/>
          <w:sz w:val="24"/>
          <w:u w:val="single"/>
          <w14:textFill>
            <w14:solidFill>
              <w14:schemeClr w14:val="tx1"/>
            </w14:solidFill>
          </w14:textFill>
        </w:rPr>
        <w:t xml:space="preserve">90</w:t>
      </w:r>
      <w:r>
        <w:rPr>
          <w:rFonts w:hint="eastAsia" w:ascii="宋体" w:hAnsi="宋体"/>
          <w:color w:val="000000" w:themeColor="text1"/>
          <w:sz w:val="24"/>
          <w14:textFill>
            <w14:solidFill>
              <w14:schemeClr w14:val="tx1"/>
            </w14:solidFill>
          </w14:textFill>
        </w:rPr>
        <w:t xml:space="preserve">天内发出开工通知的，承包人有权提出价格调整要求，或者解除合同。</w:t>
      </w:r>
      <w:bookmarkEnd w:id="198"/>
      <w:r/>
      <w:bookmarkEnd w:id="199"/>
      <w:r/>
      <w:bookmarkEnd w:id="200"/>
      <w:r/>
      <w:bookmarkEnd w:id="201"/>
      <w:r/>
      <w:bookmarkEnd w:id="202"/>
      <w:r/>
      <w:bookmarkEnd w:id="203"/>
      <w:r/>
      <w:bookmarkEnd w:id="204"/>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7.4 </w:t>
      </w:r>
      <w:r>
        <w:rPr>
          <w:rFonts w:hint="eastAsia" w:ascii="宋体" w:hAnsi="宋体"/>
          <w:color w:val="000000" w:themeColor="text1"/>
          <w:sz w:val="24"/>
          <w14:textFill>
            <w14:solidFill>
              <w14:schemeClr w14:val="tx1"/>
            </w14:solidFill>
          </w14:textFill>
        </w:rPr>
        <w:t xml:space="preserve">测量放线</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7.4.1</w:t>
      </w:r>
      <w:r>
        <w:rPr>
          <w:rFonts w:hint="eastAsia" w:ascii="宋体" w:hAnsi="宋体"/>
          <w:color w:val="000000" w:themeColor="text1"/>
          <w:sz w:val="24"/>
          <w14:textFill>
            <w14:solidFill>
              <w14:schemeClr w14:val="tx1"/>
            </w14:solidFill>
          </w14:textFill>
        </w:rPr>
        <w:t xml:space="preserve">发包人通过监理人向承包人提供测量基准点、基准线和水准点及其书面资料的期限：</w:t>
      </w:r>
      <w:r>
        <w:rPr>
          <w:rFonts w:ascii="宋体" w:hAnsi="宋体" w:cs="宋体"/>
          <w:color w:val="000000" w:themeColor="text1"/>
          <w:spacing w:val="-9"/>
          <w:sz w:val="24"/>
          <w:u w:val="single"/>
          <w14:textFill>
            <w14:solidFill>
              <w14:schemeClr w14:val="tx1"/>
            </w14:solidFill>
          </w14:textFill>
        </w:rPr>
        <w:t xml:space="preserve">无另有约定，按</w:t>
      </w:r>
      <w:r>
        <w:rPr>
          <w:rFonts w:ascii="宋体" w:hAnsi="宋体" w:cs="宋体"/>
          <w:color w:val="000000" w:themeColor="text1"/>
          <w:spacing w:val="-1"/>
          <w:sz w:val="24"/>
          <w:u w:val="single"/>
          <w14:textFill>
            <w14:solidFill>
              <w14:schemeClr w14:val="tx1"/>
            </w14:solidFill>
          </w14:textFill>
        </w:rPr>
        <w:t xml:space="preserve">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205" w:name="_Toc303539125"/>
      <w:r/>
      <w:bookmarkStart w:id="206" w:name="_Toc300934968"/>
      <w:r/>
      <w:bookmarkStart w:id="207" w:name="_Toc297216175"/>
      <w:r/>
      <w:bookmarkStart w:id="208" w:name="_Toc312678010"/>
      <w:r/>
      <w:bookmarkStart w:id="209" w:name="_Toc297123516"/>
      <w:r/>
      <w:bookmarkStart w:id="210" w:name="_Toc312677484"/>
      <w:r/>
      <w:bookmarkStart w:id="211" w:name="_Toc304295546"/>
      <w:r>
        <w:rPr>
          <w:rFonts w:ascii="宋体" w:hAnsi="宋体"/>
          <w:color w:val="000000" w:themeColor="text1"/>
          <w:sz w:val="24"/>
          <w14:textFill>
            <w14:solidFill>
              <w14:schemeClr w14:val="tx1"/>
            </w14:solidFill>
          </w14:textFill>
        </w:rPr>
        <w:t xml:space="preserve">.5 </w:t>
      </w:r>
      <w:r>
        <w:rPr>
          <w:rFonts w:hint="eastAsia" w:ascii="宋体" w:hAnsi="宋体"/>
          <w:color w:val="000000" w:themeColor="text1"/>
          <w:sz w:val="24"/>
          <w14:textFill>
            <w14:solidFill>
              <w14:schemeClr w14:val="tx1"/>
            </w14:solidFill>
          </w14:textFill>
        </w:rPr>
        <w:t xml:space="preserve">工期延误</w:t>
      </w:r>
      <w:bookmarkEnd w:id="205"/>
      <w:r/>
      <w:bookmarkEnd w:id="206"/>
      <w:r/>
      <w:bookmarkEnd w:id="207"/>
      <w:r/>
      <w:bookmarkEnd w:id="208"/>
      <w:r/>
      <w:bookmarkEnd w:id="209"/>
      <w:r/>
      <w:bookmarkEnd w:id="210"/>
      <w:r/>
      <w:bookmarkEnd w:id="211"/>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7.5.1 </w:t>
      </w:r>
      <w:r>
        <w:rPr>
          <w:rFonts w:hint="eastAsia" w:ascii="宋体" w:hAnsi="宋体"/>
          <w:color w:val="000000" w:themeColor="text1"/>
          <w:sz w:val="24"/>
          <w14:textFill>
            <w14:solidFill>
              <w14:schemeClr w14:val="tx1"/>
            </w14:solidFill>
          </w14:textFill>
        </w:rPr>
        <w:t xml:space="preserve">因发包人原因导致工期延误</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）因发包人原因导致工期延误的其他情形：。</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212" w:name="_Toc312677486"/>
      <w:r/>
      <w:bookmarkStart w:id="213" w:name="_Toc318581169"/>
      <w:r/>
      <w:bookmarkStart w:id="214" w:name="_Toc312678012"/>
      <w:r/>
      <w:bookmarkStart w:id="215" w:name="_Toc297216177"/>
      <w:r/>
      <w:bookmarkStart w:id="216" w:name="_Toc297123518"/>
      <w:r/>
      <w:bookmarkStart w:id="217" w:name="_Toc300934970"/>
      <w:r/>
      <w:bookmarkStart w:id="218" w:name="_Toc304295548"/>
      <w:r/>
      <w:bookmarkStart w:id="219" w:name="_Toc303539127"/>
      <w:r>
        <w:rPr>
          <w:rFonts w:ascii="宋体" w:hAnsi="宋体"/>
          <w:color w:val="000000" w:themeColor="text1"/>
          <w:sz w:val="24"/>
          <w14:textFill>
            <w14:solidFill>
              <w14:schemeClr w14:val="tx1"/>
            </w14:solidFill>
          </w14:textFill>
        </w:rPr>
        <w:t xml:space="preserve">.5.2 </w:t>
      </w:r>
      <w:r>
        <w:rPr>
          <w:rFonts w:hint="eastAsia" w:ascii="宋体" w:hAnsi="宋体"/>
          <w:color w:val="000000" w:themeColor="text1"/>
          <w:sz w:val="24"/>
          <w14:textFill>
            <w14:solidFill>
              <w14:schemeClr w14:val="tx1"/>
            </w14:solidFill>
          </w14:textFill>
        </w:rPr>
        <w:t xml:space="preserve">因承包人原因导致工期延误</w:t>
      </w:r>
      <w:bookmarkEnd w:id="212"/>
      <w:r/>
      <w:bookmarkEnd w:id="213"/>
      <w:r/>
      <w:bookmarkEnd w:id="214"/>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因</w:t>
      </w:r>
      <w:bookmarkStart w:id="220" w:name="_Toc312677487"/>
      <w:r/>
      <w:bookmarkStart w:id="221" w:name="_Toc312678013"/>
      <w:r/>
      <w:bookmarkStart w:id="222" w:name="_Toc318581170"/>
      <w:r>
        <w:rPr>
          <w:rFonts w:hint="eastAsia" w:ascii="宋体" w:hAnsi="宋体"/>
          <w:color w:val="000000" w:themeColor="text1"/>
          <w:sz w:val="24"/>
          <w14:textFill>
            <w14:solidFill>
              <w14:schemeClr w14:val="tx1"/>
            </w14:solidFill>
          </w14:textFill>
        </w:rPr>
        <w:t xml:space="preserve">承包人原因造成工期延误，逾期竣工违约金的计算方法为：</w:t>
      </w:r>
      <w:r>
        <w:rPr>
          <w:rFonts w:hint="eastAsia" w:ascii="宋体" w:hAnsi="宋体"/>
          <w:color w:val="000000" w:themeColor="text1"/>
          <w:sz w:val="24"/>
          <w:u w:val="single"/>
          <w14:textFill>
            <w14:solidFill>
              <w14:schemeClr w14:val="tx1"/>
            </w14:solidFill>
          </w14:textFill>
        </w:rPr>
        <w:t xml:space="preserve">每天赔偿金额为0.5 万元</w:t>
      </w:r>
      <w:r>
        <w:rPr>
          <w:rFonts w:hint="eastAsia" w:ascii="宋体" w:hAnsi="宋体"/>
          <w:color w:val="000000" w:themeColor="text1"/>
          <w:sz w:val="24"/>
          <w14:textFill>
            <w14:solidFill>
              <w14:schemeClr w14:val="tx1"/>
            </w14:solidFill>
          </w14:textFill>
        </w:rPr>
        <w:t xml:space="preserve">。</w:t>
      </w:r>
      <w:bookmarkEnd w:id="215"/>
      <w:r/>
      <w:bookmarkEnd w:id="216"/>
      <w:r/>
      <w:bookmarkEnd w:id="217"/>
      <w:r/>
      <w:bookmarkEnd w:id="218"/>
      <w:r/>
      <w:bookmarkEnd w:id="219"/>
      <w:r/>
      <w:bookmarkEnd w:id="220"/>
      <w:r/>
      <w:bookmarkEnd w:id="221"/>
      <w:r/>
      <w:bookmarkEnd w:id="222"/>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因承包人原因造成工期延误，逾</w:t>
      </w:r>
      <w:bookmarkStart w:id="223" w:name="_Toc312678014"/>
      <w:r/>
      <w:bookmarkStart w:id="224" w:name="_Toc318581171"/>
      <w:r>
        <w:rPr>
          <w:rFonts w:hint="eastAsia" w:ascii="宋体" w:hAnsi="宋体"/>
          <w:color w:val="000000" w:themeColor="text1"/>
          <w:sz w:val="24"/>
          <w14:textFill>
            <w14:solidFill>
              <w14:schemeClr w14:val="tx1"/>
            </w14:solidFill>
          </w14:textFill>
        </w:rPr>
        <w:t xml:space="preserve">期竣工违约金的上限：</w:t>
      </w:r>
      <w:r>
        <w:rPr>
          <w:rFonts w:hint="eastAsia" w:ascii="宋体" w:hAnsi="宋体"/>
          <w:color w:val="000000" w:themeColor="text1"/>
          <w:sz w:val="24"/>
          <w:u w:val="single"/>
          <w14:textFill>
            <w14:solidFill>
              <w14:schemeClr w14:val="tx1"/>
            </w14:solidFill>
          </w14:textFill>
        </w:rPr>
        <w:t xml:space="preserve">全部的履约保证金</w:t>
      </w:r>
      <w:r>
        <w:rPr>
          <w:rFonts w:hint="eastAsia" w:ascii="宋体" w:hAnsi="宋体"/>
          <w:color w:val="000000" w:themeColor="text1"/>
          <w:sz w:val="24"/>
          <w14:textFill>
            <w14:solidFill>
              <w14:schemeClr w14:val="tx1"/>
            </w14:solidFill>
          </w14:textFill>
        </w:rPr>
        <w:t xml:space="preserve">。</w:t>
      </w:r>
      <w:bookmarkEnd w:id="223"/>
      <w:r/>
      <w:bookmarkEnd w:id="224"/>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225" w:name="_Toc304295549"/>
      <w:r/>
      <w:bookmarkStart w:id="226" w:name="_Toc297123519"/>
      <w:r/>
      <w:bookmarkStart w:id="227" w:name="_Toc303539128"/>
      <w:r/>
      <w:bookmarkStart w:id="228" w:name="_Toc297216178"/>
      <w:r/>
      <w:bookmarkStart w:id="229" w:name="_Toc312678015"/>
      <w:r/>
      <w:bookmarkStart w:id="230" w:name="_Toc300934971"/>
      <w:r>
        <w:rPr>
          <w:rFonts w:ascii="宋体" w:hAnsi="宋体"/>
          <w:color w:val="000000" w:themeColor="text1"/>
          <w:sz w:val="24"/>
          <w14:textFill>
            <w14:solidFill>
              <w14:schemeClr w14:val="tx1"/>
            </w14:solidFill>
          </w14:textFill>
        </w:rPr>
        <w:t xml:space="preserve">.6 </w:t>
      </w:r>
      <w:r>
        <w:rPr>
          <w:rFonts w:hint="eastAsia" w:ascii="宋体" w:hAnsi="宋体"/>
          <w:color w:val="000000" w:themeColor="text1"/>
          <w:sz w:val="24"/>
          <w14:textFill>
            <w14:solidFill>
              <w14:schemeClr w14:val="tx1"/>
            </w14:solidFill>
          </w14:textFill>
        </w:rPr>
        <w:t xml:space="preserve">不</w:t>
      </w:r>
      <w:bookmarkEnd w:id="225"/>
      <w:r/>
      <w:bookmarkEnd w:id="226"/>
      <w:r/>
      <w:bookmarkEnd w:id="227"/>
      <w:r/>
      <w:bookmarkEnd w:id="228"/>
      <w:r/>
      <w:bookmarkEnd w:id="229"/>
      <w:r/>
      <w:bookmarkEnd w:id="230"/>
      <w:r>
        <w:rPr>
          <w:rFonts w:hint="eastAsia" w:ascii="宋体" w:hAnsi="宋体"/>
          <w:color w:val="000000" w:themeColor="text1"/>
          <w:sz w:val="24"/>
          <w14:textFill>
            <w14:solidFill>
              <w14:schemeClr w14:val="tx1"/>
            </w14:solidFill>
          </w14:textFill>
        </w:rPr>
        <w:t xml:space="preserve">利物质条件</w:t>
      </w:r>
      <w:r/>
    </w:p>
    <w:p>
      <w:pPr>
        <w:ind w:firstLine="480"/>
        <w:spacing w:line="440" w:lineRule="exact"/>
        <w:rPr>
          <w:rFonts w:hint="eastAsia" w:ascii="宋体" w:hAnsi="宋体"/>
          <w:color w:val="000000" w:themeColor="text1"/>
          <w:sz w:val="24"/>
          <w14:textFill>
            <w14:solidFill>
              <w14:schemeClr w14:val="tx1"/>
            </w14:solidFill>
          </w14:textFill>
        </w:rPr>
      </w:pPr>
      <w:r/>
      <w:bookmarkStart w:id="231" w:name="_Toc312678016"/>
      <w:r/>
      <w:bookmarkStart w:id="232" w:name="_Toc297216179"/>
      <w:r/>
      <w:bookmarkStart w:id="233" w:name="_Toc297123520"/>
      <w:r/>
      <w:bookmarkStart w:id="234" w:name="_Toc318581172"/>
      <w:r/>
      <w:bookmarkStart w:id="235" w:name="_Toc304295550"/>
      <w:r/>
      <w:bookmarkStart w:id="236" w:name="_Toc303539129"/>
      <w:r/>
      <w:bookmarkStart w:id="237" w:name="_Toc300934972"/>
      <w:r>
        <w:rPr>
          <w:rFonts w:hint="eastAsia" w:ascii="宋体" w:hAnsi="宋体"/>
          <w:color w:val="000000" w:themeColor="text1"/>
          <w:sz w:val="24"/>
          <w14:textFill>
            <w14:solidFill>
              <w14:schemeClr w14:val="tx1"/>
            </w14:solidFill>
          </w14:textFill>
        </w:rPr>
        <w:t xml:space="preserve">不利物质条件的其他情形和有关约定：</w:t>
      </w:r>
      <w:r>
        <w:rPr>
          <w:rFonts w:hint="eastAsia" w:ascii="宋体" w:hAnsi="宋体"/>
          <w:color w:val="000000" w:themeColor="text1"/>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bookmarkEnd w:id="231"/>
      <w:r/>
      <w:bookmarkEnd w:id="232"/>
      <w:r/>
      <w:bookmarkEnd w:id="233"/>
      <w:r/>
      <w:bookmarkEnd w:id="234"/>
      <w:r/>
      <w:bookmarkEnd w:id="235"/>
      <w:r/>
      <w:bookmarkEnd w:id="236"/>
      <w:r/>
      <w:bookmarkEnd w:id="23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238" w:name="_Toc303539130"/>
      <w:r/>
      <w:bookmarkStart w:id="239" w:name="_Toc297123521"/>
      <w:r/>
      <w:bookmarkStart w:id="240" w:name="_Toc297216180"/>
      <w:r/>
      <w:bookmarkStart w:id="241" w:name="_Toc300934973"/>
      <w:r/>
      <w:bookmarkStart w:id="242" w:name="_Toc312678017"/>
      <w:r/>
      <w:bookmarkStart w:id="243" w:name="_Toc304295551"/>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异常恶劣的气候条件</w:t>
      </w:r>
      <w:bookmarkEnd w:id="238"/>
      <w:r/>
      <w:bookmarkEnd w:id="239"/>
      <w:r/>
      <w:bookmarkEnd w:id="240"/>
      <w:r/>
      <w:bookmarkEnd w:id="241"/>
      <w:r/>
      <w:bookmarkEnd w:id="242"/>
      <w:r/>
      <w:bookmarkEnd w:id="243"/>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发包人和承包人同意以下情形视为异常恶劣的气候条件：</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政府相关部门确认的恶劣气候</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7.9 </w:t>
      </w:r>
      <w:r>
        <w:rPr>
          <w:rFonts w:hint="eastAsia" w:ascii="宋体" w:hAnsi="宋体"/>
          <w:color w:val="000000" w:themeColor="text1"/>
          <w:sz w:val="24"/>
          <w14:textFill>
            <w14:solidFill>
              <w14:schemeClr w14:val="tx1"/>
            </w14:solidFill>
          </w14:textFill>
        </w:rPr>
        <w:t xml:space="preserve">提前竣工的奖励</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7.9.2</w:t>
      </w:r>
      <w:r>
        <w:rPr>
          <w:rFonts w:hint="eastAsia" w:ascii="宋体" w:hAnsi="宋体"/>
          <w:color w:val="000000" w:themeColor="text1"/>
          <w:sz w:val="24"/>
          <w14:textFill>
            <w14:solidFill>
              <w14:schemeClr w14:val="tx1"/>
            </w14:solidFill>
          </w14:textFill>
        </w:rPr>
        <w:t xml:space="preserve">提前竣工的奖励：</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244" w:name="_Toc351203640"/>
      <w:r>
        <w:rPr>
          <w:rFonts w:ascii="宋体" w:hAnsi="宋体" w:eastAsia="宋体"/>
          <w:bCs w:val="0"/>
          <w:color w:val="000000" w:themeColor="text1"/>
          <w:sz w:val="24"/>
          <w:szCs w:val="24"/>
          <w:lang w:eastAsia="zh-CN"/>
          <w14:textFill>
            <w14:solidFill>
              <w14:schemeClr w14:val="tx1"/>
            </w14:solidFill>
          </w14:textFill>
        </w:rPr>
        <w:t xml:space="preserve">8. </w:t>
      </w:r>
      <w:r>
        <w:rPr>
          <w:rFonts w:hint="eastAsia" w:ascii="宋体" w:hAnsi="宋体" w:eastAsia="宋体"/>
          <w:bCs w:val="0"/>
          <w:color w:val="000000" w:themeColor="text1"/>
          <w:sz w:val="24"/>
          <w:szCs w:val="24"/>
          <w:lang w:eastAsia="zh-CN"/>
          <w14:textFill>
            <w14:solidFill>
              <w14:schemeClr w14:val="tx1"/>
            </w14:solidFill>
          </w14:textFill>
        </w:rPr>
        <w:t xml:space="preserve">材料与设备</w:t>
      </w:r>
      <w:bookmarkEnd w:id="179"/>
      <w:r/>
      <w:bookmarkEnd w:id="180"/>
      <w:r/>
      <w:bookmarkEnd w:id="181"/>
      <w:r/>
      <w:bookmarkEnd w:id="182"/>
      <w:r/>
      <w:bookmarkEnd w:id="183"/>
      <w:r/>
      <w:bookmarkEnd w:id="184"/>
      <w:r/>
      <w:bookmarkEnd w:id="185"/>
      <w:r/>
      <w:bookmarkEnd w:id="186"/>
      <w:r/>
      <w:bookmarkEnd w:id="187"/>
      <w:r/>
      <w:bookmarkEnd w:id="188"/>
      <w:r/>
      <w:bookmarkEnd w:id="244"/>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w:t>
      </w:r>
      <w:bookmarkStart w:id="245" w:name="_Toc312677493"/>
      <w:r/>
      <w:bookmarkStart w:id="246" w:name="_Toc296347166"/>
      <w:r/>
      <w:bookmarkStart w:id="247" w:name="_Toc304295556"/>
      <w:r/>
      <w:bookmarkStart w:id="248" w:name="_Toc303539136"/>
      <w:r/>
      <w:bookmarkStart w:id="249" w:name="_Toc292559372"/>
      <w:r/>
      <w:bookmarkStart w:id="250" w:name="_Toc292559877"/>
      <w:r/>
      <w:bookmarkStart w:id="251" w:name="_Toc297216186"/>
      <w:r/>
      <w:bookmarkStart w:id="252" w:name="_Toc296503167"/>
      <w:r/>
      <w:bookmarkStart w:id="253" w:name="_Toc280868654"/>
      <w:r/>
      <w:bookmarkStart w:id="254" w:name="_Toc297123527"/>
      <w:r/>
      <w:bookmarkStart w:id="255" w:name="_Toc296891207"/>
      <w:r/>
      <w:bookmarkStart w:id="256" w:name="_Toc300934979"/>
      <w:r/>
      <w:bookmarkStart w:id="257" w:name="_Toc297048353"/>
      <w:r/>
      <w:bookmarkStart w:id="258" w:name="_Toc312678019"/>
      <w:r/>
      <w:bookmarkStart w:id="259" w:name="_Toc297120467"/>
      <w:r/>
      <w:bookmarkStart w:id="260" w:name="_Toc296346668"/>
      <w:r/>
      <w:bookmarkStart w:id="261" w:name="_Toc296890995"/>
      <w:r/>
      <w:bookmarkStart w:id="262" w:name="_Toc296944506"/>
      <w:r/>
      <w:bookmarkStart w:id="263" w:name="_Toc280868656"/>
      <w:r/>
      <w:bookmarkStart w:id="264" w:name="_Toc280868655"/>
      <w:r/>
      <w:bookmarkStart w:id="265" w:name="_Toc267251424"/>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材料与工程设备的保管与使用</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w:t>
      </w:r>
      <w:bookmarkStart w:id="266" w:name="_Toc292559878"/>
      <w:r/>
      <w:bookmarkStart w:id="267" w:name="_Toc292559373"/>
      <w:r/>
      <w:bookmarkStart w:id="268" w:name="_Toc296346669"/>
      <w:r/>
      <w:bookmarkStart w:id="269" w:name="_Toc296347167"/>
      <w:r/>
      <w:bookmarkStart w:id="270" w:name="_Toc318581173"/>
      <w:r/>
      <w:bookmarkStart w:id="271" w:name="_Toc304295557"/>
      <w:r/>
      <w:bookmarkStart w:id="272" w:name="_Toc300934980"/>
      <w:r/>
      <w:bookmarkStart w:id="273" w:name="_Toc297123528"/>
      <w:r/>
      <w:bookmarkStart w:id="274" w:name="_Toc297120468"/>
      <w:r/>
      <w:bookmarkStart w:id="275" w:name="_Toc312677494"/>
      <w:r/>
      <w:bookmarkStart w:id="276" w:name="_Toc297048354"/>
      <w:r/>
      <w:bookmarkStart w:id="277" w:name="_Toc296503168"/>
      <w:r/>
      <w:bookmarkStart w:id="278" w:name="_Toc303539137"/>
      <w:r/>
      <w:bookmarkStart w:id="279" w:name="_Toc296890996"/>
      <w:r/>
      <w:bookmarkStart w:id="280" w:name="_Toc312678020"/>
      <w:r/>
      <w:bookmarkStart w:id="281" w:name="_Toc296944507"/>
      <w:r/>
      <w:bookmarkStart w:id="282" w:name="_Toc296891208"/>
      <w:r/>
      <w:bookmarkStart w:id="283" w:name="_Toc297216187"/>
      <w:r>
        <w:rPr>
          <w:rFonts w:ascii="宋体" w:hAnsi="宋体"/>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发包人供应的材料设备的保管费用的承担：</w:t>
      </w:r>
      <w:r>
        <w:rPr>
          <w:rFonts w:ascii="宋体" w:hAnsi="宋体" w:cs="宋体"/>
          <w:color w:val="000000" w:themeColor="text1"/>
          <w:spacing w:val="-8"/>
          <w:sz w:val="24"/>
          <w:u w:val="single"/>
          <w14:textFill>
            <w14:solidFill>
              <w14:schemeClr w14:val="tx1"/>
            </w14:solidFill>
          </w14:textFill>
        </w:rPr>
        <w:t xml:space="preserve">发包人供应的材料和工程设备，承包人清点后由承包人妥善保管，保管费用由承包人承担</w:t>
      </w:r>
      <w:r>
        <w:rPr>
          <w:rFonts w:hint="eastAsia" w:ascii="宋体" w:hAnsi="宋体"/>
          <w:color w:val="000000" w:themeColor="text1"/>
          <w:sz w:val="24"/>
          <w14:textFill>
            <w14:solidFill>
              <w14:schemeClr w14:val="tx1"/>
            </w14:solidFill>
          </w14:textFill>
        </w:rPr>
        <w:t xml:space="preserve">。</w:t>
      </w:r>
      <w:bookmarkEnd w:id="266"/>
      <w:r/>
      <w:bookmarkEnd w:id="26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8.6 </w:t>
      </w:r>
      <w:r>
        <w:rPr>
          <w:rFonts w:hint="eastAsia" w:ascii="宋体" w:hAnsi="宋体"/>
          <w:color w:val="000000" w:themeColor="text1"/>
          <w:sz w:val="24"/>
          <w14:textFill>
            <w14:solidFill>
              <w14:schemeClr w14:val="tx1"/>
            </w14:solidFill>
          </w14:textFill>
        </w:rPr>
        <w:t xml:space="preserve">样品</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8.6.1</w:t>
      </w:r>
      <w:r>
        <w:rPr>
          <w:rFonts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 xml:space="preserve">样品的报送与封存</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需要承包人报送样品的材料或工程设备，样品的种类、名称、规格、数量要求：</w:t>
      </w:r>
      <w:r>
        <w:rPr>
          <w:rFonts w:ascii="宋体" w:hAnsi="宋体" w:cs="宋体"/>
          <w:color w:val="000000" w:themeColor="text1"/>
          <w:spacing w:val="-9"/>
          <w:sz w:val="24"/>
          <w:u w:val="single"/>
          <w14:textFill>
            <w14:solidFill>
              <w14:schemeClr w14:val="tx1"/>
            </w14:solidFill>
          </w14:textFill>
        </w:rPr>
        <w:t xml:space="preserve">工程使用的</w:t>
      </w:r>
      <w:r>
        <w:rPr>
          <w:rFonts w:ascii="宋体" w:hAnsi="宋体" w:cs="宋体"/>
          <w:color w:val="000000" w:themeColor="text1"/>
          <w:spacing w:val="-1"/>
          <w:sz w:val="24"/>
          <w:u w:val="single"/>
          <w14:textFill>
            <w14:solidFill>
              <w14:schemeClr w14:val="tx1"/>
            </w14:solidFill>
          </w14:textFill>
        </w:rPr>
        <w:t xml:space="preserve">所有的材料和设备其规格、数量、品牌必须经建设单位、设计单位和监理单位认可后方可进场使</w:t>
      </w:r>
      <w:r>
        <w:rPr>
          <w:rFonts w:ascii="宋体" w:hAnsi="宋体" w:cs="宋体"/>
          <w:color w:val="000000" w:themeColor="text1"/>
          <w:spacing w:val="-12"/>
          <w:sz w:val="24"/>
          <w:u w:val="single"/>
          <w14:textFill>
            <w14:solidFill>
              <w14:schemeClr w14:val="tx1"/>
            </w14:solidFill>
          </w14:textFill>
        </w:rPr>
        <w:t xml:space="preserve">用，如不经建设单位、设计单位或监理单位认可，承包人擅自进场使用的，建设单位有权没收其</w:t>
      </w:r>
      <w:r>
        <w:rPr>
          <w:rFonts w:ascii="宋体" w:hAnsi="宋体" w:cs="宋体"/>
          <w:color w:val="000000" w:themeColor="text1"/>
          <w:spacing w:val="-5"/>
          <w:sz w:val="24"/>
          <w:u w:val="single"/>
          <w14:textFill>
            <w14:solidFill>
              <w14:schemeClr w14:val="tx1"/>
            </w14:solidFill>
          </w14:textFill>
        </w:rPr>
        <w:t xml:space="preserve">履约保证金并终止合同，同时承包人须赔偿建设单位实际损失。规格、数量按国家、江苏省和泰</w:t>
      </w:r>
      <w:r>
        <w:rPr>
          <w:rFonts w:ascii="宋体" w:hAnsi="宋体" w:cs="宋体"/>
          <w:color w:val="000000" w:themeColor="text1"/>
          <w:spacing w:val="-1"/>
          <w:sz w:val="24"/>
          <w:u w:val="single"/>
          <w14:textFill>
            <w14:solidFill>
              <w14:schemeClr w14:val="tx1"/>
            </w14:solidFill>
          </w14:textFill>
        </w:rPr>
        <w:t xml:space="preserve">州市的相关要求，品牌按</w:t>
      </w:r>
      <w:r>
        <w:rPr>
          <w:rFonts w:hint="eastAsia" w:ascii="宋体" w:hAnsi="宋体" w:cs="宋体"/>
          <w:color w:val="000000" w:themeColor="text1"/>
          <w:spacing w:val="-1"/>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s="宋体"/>
          <w:color w:val="000000" w:themeColor="text1"/>
          <w:spacing w:val="-1"/>
          <w:sz w:val="24"/>
          <w:u w:val="single"/>
          <w14:textFill>
            <w14:solidFill>
              <w14:schemeClr w14:val="tx1"/>
            </w14:solidFill>
          </w14:textFill>
        </w:rPr>
        <w:t xml:space="preserve">文件</w:t>
      </w:r>
      <w:r>
        <w:rPr>
          <w:rFonts w:ascii="宋体" w:hAnsi="宋体" w:cs="宋体"/>
          <w:color w:val="000000" w:themeColor="text1"/>
          <w:spacing w:val="-1"/>
          <w:sz w:val="24"/>
          <w:u w:val="single"/>
          <w14:textFill>
            <w14:solidFill>
              <w14:schemeClr w14:val="tx1"/>
            </w14:solidFill>
          </w14:textFill>
        </w:rPr>
        <w:t xml:space="preserve">要求</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8.8 </w:t>
      </w:r>
      <w:r>
        <w:rPr>
          <w:rFonts w:hint="eastAsia" w:ascii="宋体" w:hAnsi="宋体"/>
          <w:color w:val="000000" w:themeColor="text1"/>
          <w:sz w:val="24"/>
          <w14:textFill>
            <w14:solidFill>
              <w14:schemeClr w14:val="tx1"/>
            </w14:solidFill>
          </w14:textFill>
        </w:rPr>
        <w:t xml:space="preserve">施工设备和临时设施</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8.8.1 </w:t>
      </w:r>
      <w:r>
        <w:rPr>
          <w:rFonts w:hint="eastAsia" w:ascii="宋体" w:hAnsi="宋体"/>
          <w:color w:val="000000" w:themeColor="text1"/>
          <w:sz w:val="24"/>
          <w14:textFill>
            <w14:solidFill>
              <w14:schemeClr w14:val="tx1"/>
            </w14:solidFill>
          </w14:textFill>
        </w:rPr>
        <w:t xml:space="preserve">承包人提供的施工设备和临时设施</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关于修建临时设施费用承担的约定：</w:t>
      </w:r>
      <w:r>
        <w:rPr>
          <w:rFonts w:ascii="宋体" w:hAnsi="宋体" w:cs="宋体"/>
          <w:color w:val="000000" w:themeColor="text1"/>
          <w:spacing w:val="-10"/>
          <w:sz w:val="24"/>
          <w:u w:val="single"/>
          <w14:textFill>
            <w14:solidFill>
              <w14:schemeClr w14:val="tx1"/>
            </w14:solidFill>
          </w14:textFill>
        </w:rPr>
        <w:t xml:space="preserve">承包人自行承担修建临时设施的费用，需要临时占地的，</w:t>
      </w:r>
      <w:r>
        <w:rPr>
          <w:rFonts w:ascii="宋体" w:hAnsi="宋体" w:cs="宋体"/>
          <w:color w:val="000000" w:themeColor="text1"/>
          <w:spacing w:val="-6"/>
          <w:sz w:val="24"/>
          <w:u w:val="single"/>
          <w14:textFill>
            <w14:solidFill>
              <w14:schemeClr w14:val="tx1"/>
            </w14:solidFill>
          </w14:textFill>
        </w:rPr>
        <w:t xml:space="preserve">发包人可以帮助承包人进行协调，但费用由承包人承担</w:t>
      </w:r>
      <w:r>
        <w:rPr>
          <w:rFonts w:hint="eastAsia" w:ascii="宋体" w:hAnsi="宋体"/>
          <w:color w:val="000000" w:themeColor="text1"/>
          <w:sz w:val="24"/>
          <w14:textFill>
            <w14:solidFill>
              <w14:schemeClr w14:val="tx1"/>
            </w14:solidFill>
          </w14:textFill>
        </w:rPr>
        <w:t xml:space="preserve">。</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284" w:name="_Toc351203641"/>
      <w:r>
        <w:rPr>
          <w:rFonts w:ascii="宋体" w:hAnsi="宋体" w:eastAsia="宋体"/>
          <w:bCs w:val="0"/>
          <w:color w:val="000000" w:themeColor="text1"/>
          <w:sz w:val="24"/>
          <w:szCs w:val="24"/>
          <w:lang w:eastAsia="zh-CN"/>
          <w14:textFill>
            <w14:solidFill>
              <w14:schemeClr w14:val="tx1"/>
            </w14:solidFill>
          </w14:textFill>
        </w:rPr>
        <w:t xml:space="preserve">9</w:t>
      </w:r>
      <w:bookmarkEnd w:id="263"/>
      <w:r/>
      <w:bookmarkEnd w:id="264"/>
      <w:r/>
      <w:bookmarkEnd w:id="265"/>
      <w:r/>
      <w:bookmarkStart w:id="285" w:name="_Toc300934982"/>
      <w:r/>
      <w:bookmarkStart w:id="286" w:name="_Toc304295559"/>
      <w:r/>
      <w:bookmarkStart w:id="287" w:name="_Toc297123533"/>
      <w:r/>
      <w:bookmarkStart w:id="288" w:name="_Toc303539139"/>
      <w:r/>
      <w:bookmarkStart w:id="289" w:name="_Toc312678021"/>
      <w:r/>
      <w:bookmarkStart w:id="290" w:name="_Toc297216192"/>
      <w:r/>
      <w:bookmarkStart w:id="291" w:name="_Toc312677495"/>
      <w:r/>
      <w:bookmarkStart w:id="292" w:name="_Toc297120473"/>
      <w:r/>
      <w:bookmarkStart w:id="293" w:name="_Toc292559883"/>
      <w:r/>
      <w:bookmarkStart w:id="294" w:name="_Toc292559378"/>
      <w:r/>
      <w:bookmarkStart w:id="295" w:name="_Toc296346674"/>
      <w:r/>
      <w:bookmarkStart w:id="296" w:name="_Toc296891213"/>
      <w:r/>
      <w:bookmarkStart w:id="297" w:name="_Toc297048359"/>
      <w:r/>
      <w:bookmarkStart w:id="298" w:name="_Toc296891001"/>
      <w:r/>
      <w:bookmarkStart w:id="299" w:name="_Toc296347172"/>
      <w:r/>
      <w:bookmarkStart w:id="300" w:name="_Toc267251428"/>
      <w:r/>
      <w:bookmarkStart w:id="301" w:name="_Toc296503173"/>
      <w:r/>
      <w:bookmarkStart w:id="302" w:name="_Toc267251427"/>
      <w:r/>
      <w:bookmarkStart w:id="303" w:name="_Toc296944512"/>
      <w:r>
        <w:rPr>
          <w:rFonts w:ascii="宋体" w:hAnsi="宋体" w:eastAsia="宋体"/>
          <w:bCs w:val="0"/>
          <w:color w:val="000000" w:themeColor="text1"/>
          <w:sz w:val="24"/>
          <w:szCs w:val="24"/>
          <w:lang w:eastAsia="zh-CN"/>
          <w14:textFill>
            <w14:solidFill>
              <w14:schemeClr w14:val="tx1"/>
            </w14:solidFill>
          </w14:textFill>
        </w:rPr>
        <w:t xml:space="preserve">. </w:t>
      </w:r>
      <w:r>
        <w:rPr>
          <w:rFonts w:hint="eastAsia" w:ascii="宋体" w:hAnsi="宋体" w:eastAsia="宋体"/>
          <w:bCs w:val="0"/>
          <w:color w:val="000000" w:themeColor="text1"/>
          <w:sz w:val="24"/>
          <w:szCs w:val="24"/>
          <w:lang w:eastAsia="zh-CN"/>
          <w14:textFill>
            <w14:solidFill>
              <w14:schemeClr w14:val="tx1"/>
            </w14:solidFill>
          </w14:textFill>
        </w:rPr>
        <w:t xml:space="preserve">试验与检验</w:t>
      </w:r>
      <w:bookmarkEnd w:id="284"/>
      <w:r/>
      <w:bookmarkEnd w:id="285"/>
      <w:r/>
      <w:bookmarkEnd w:id="286"/>
      <w:r/>
      <w:bookmarkEnd w:id="287"/>
      <w:r/>
      <w:bookmarkEnd w:id="288"/>
      <w:r/>
      <w:bookmarkEnd w:id="289"/>
      <w:r/>
      <w:bookmarkEnd w:id="290"/>
      <w:r/>
      <w:bookmarkEnd w:id="291"/>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w:t>
      </w:r>
      <w:bookmarkStart w:id="304" w:name="_Toc297216193"/>
      <w:r/>
      <w:bookmarkStart w:id="305" w:name="_Toc297123534"/>
      <w:r/>
      <w:bookmarkStart w:id="306" w:name="_Toc300934983"/>
      <w:r/>
      <w:bookmarkStart w:id="307" w:name="_Toc303539140"/>
      <w:r/>
      <w:bookmarkStart w:id="308" w:name="_Toc312677496"/>
      <w:r/>
      <w:bookmarkStart w:id="309" w:name="_Toc304295560"/>
      <w:r/>
      <w:bookmarkStart w:id="310" w:name="_Toc312678022"/>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试验设备与试验人员</w:t>
      </w:r>
      <w:bookmarkEnd w:id="304"/>
      <w:r/>
      <w:bookmarkEnd w:id="305"/>
      <w:r/>
      <w:bookmarkEnd w:id="306"/>
      <w:r/>
      <w:bookmarkEnd w:id="307"/>
      <w:r/>
      <w:bookmarkEnd w:id="308"/>
      <w:r/>
      <w:bookmarkEnd w:id="309"/>
      <w:r/>
      <w:bookmarkEnd w:id="310"/>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w:t>
      </w:r>
      <w:bookmarkStart w:id="311" w:name="_Toc312677497"/>
      <w:r/>
      <w:bookmarkStart w:id="312" w:name="_Toc304295561"/>
      <w:r/>
      <w:bookmarkStart w:id="313" w:name="_Toc312678023"/>
      <w:r/>
      <w:bookmarkStart w:id="314" w:name="_Toc300934984"/>
      <w:r/>
      <w:bookmarkStart w:id="315" w:name="_Toc297123535"/>
      <w:r/>
      <w:bookmarkStart w:id="316" w:name="_Toc297216194"/>
      <w:r/>
      <w:bookmarkStart w:id="317" w:name="_Toc303539141"/>
      <w:r/>
      <w:bookmarkStart w:id="318" w:name="_Toc318581174"/>
      <w:r>
        <w:rPr>
          <w:rFonts w:ascii="宋体" w:hAnsi="宋体"/>
          <w:color w:val="000000" w:themeColor="text1"/>
          <w:sz w:val="24"/>
          <w14:textFill>
            <w14:solidFill>
              <w14:schemeClr w14:val="tx1"/>
            </w14:solidFill>
          </w14:textFill>
        </w:rPr>
        <w:t xml:space="preserve">.1.2 </w:t>
      </w:r>
      <w:r>
        <w:rPr>
          <w:rFonts w:hint="eastAsia" w:ascii="宋体" w:hAnsi="宋体"/>
          <w:color w:val="000000" w:themeColor="text1"/>
          <w:sz w:val="24"/>
          <w14:textFill>
            <w14:solidFill>
              <w14:schemeClr w14:val="tx1"/>
            </w14:solidFill>
          </w14:textFill>
        </w:rPr>
        <w:t xml:space="preserve">试验设备</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施工现场需要配置的试验场所</w:t>
      </w:r>
      <w:bookmarkEnd w:id="311"/>
      <w:r/>
      <w:bookmarkEnd w:id="312"/>
      <w:r/>
      <w:bookmarkEnd w:id="313"/>
      <w:r/>
      <w:bookmarkEnd w:id="314"/>
      <w:r/>
      <w:bookmarkEnd w:id="315"/>
      <w:r/>
      <w:bookmarkEnd w:id="316"/>
      <w:r/>
      <w:bookmarkEnd w:id="317"/>
      <w:r/>
      <w:bookmarkStart w:id="319" w:name="_Toc297216195"/>
      <w:r/>
      <w:bookmarkStart w:id="320" w:name="_Toc300934985"/>
      <w:r/>
      <w:bookmarkStart w:id="321" w:name="_Toc303539142"/>
      <w:r/>
      <w:bookmarkStart w:id="322" w:name="_Toc312678024"/>
      <w:r/>
      <w:bookmarkStart w:id="323" w:name="_Toc297123536"/>
      <w:r/>
      <w:bookmarkStart w:id="324" w:name="_Toc304295562"/>
      <w:r/>
      <w:bookmarkStart w:id="325" w:name="_Toc312677498"/>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施工现场需要配备的试验设备：</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施工现场需要具备的其他试验条件：</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9.4 </w:t>
      </w:r>
      <w:r>
        <w:rPr>
          <w:rFonts w:hint="eastAsia" w:ascii="宋体" w:hAnsi="宋体"/>
          <w:color w:val="000000" w:themeColor="text1"/>
          <w:sz w:val="24"/>
          <w14:textFill>
            <w14:solidFill>
              <w14:schemeClr w14:val="tx1"/>
            </w14:solidFill>
          </w14:textFill>
        </w:rPr>
        <w:t xml:space="preserve">现场工艺试验</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现场工艺试验的有关约定：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bookmarkEnd w:id="318"/>
      <w:r/>
      <w:bookmarkEnd w:id="319"/>
      <w:r/>
      <w:bookmarkEnd w:id="320"/>
      <w:r/>
      <w:bookmarkEnd w:id="321"/>
      <w:r/>
      <w:bookmarkEnd w:id="322"/>
      <w:r/>
      <w:bookmarkEnd w:id="323"/>
      <w:r/>
      <w:bookmarkEnd w:id="324"/>
      <w:r/>
      <w:bookmarkEnd w:id="325"/>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326" w:name="_Toc351203642"/>
      <w:r>
        <w:rPr>
          <w:rFonts w:ascii="宋体" w:hAnsi="宋体" w:eastAsia="宋体"/>
          <w:bCs w:val="0"/>
          <w:color w:val="000000" w:themeColor="text1"/>
          <w:sz w:val="24"/>
          <w:szCs w:val="24"/>
          <w:lang w:eastAsia="zh-CN"/>
          <w14:textFill>
            <w14:solidFill>
              <w14:schemeClr w14:val="tx1"/>
            </w14:solidFill>
          </w14:textFill>
        </w:rPr>
        <w:t xml:space="preserve">1</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27" w:name="_Toc300934989"/>
      <w:r/>
      <w:bookmarkStart w:id="328" w:name="_Toc297120493"/>
      <w:r/>
      <w:bookmarkStart w:id="329" w:name="_Toc297048379"/>
      <w:r/>
      <w:bookmarkStart w:id="330" w:name="_Toc296944532"/>
      <w:r/>
      <w:bookmarkStart w:id="331" w:name="_Toc312678025"/>
      <w:r/>
      <w:bookmarkStart w:id="332" w:name="_Toc296347192"/>
      <w:r/>
      <w:bookmarkStart w:id="333" w:name="_Toc296346694"/>
      <w:r/>
      <w:bookmarkStart w:id="334" w:name="_Toc297123540"/>
      <w:r/>
      <w:bookmarkStart w:id="335" w:name="_Toc304295566"/>
      <w:r/>
      <w:bookmarkStart w:id="336" w:name="_Toc292559398"/>
      <w:r/>
      <w:bookmarkStart w:id="337" w:name="_Toc292559903"/>
      <w:r/>
      <w:bookmarkStart w:id="338" w:name="_Toc297216199"/>
      <w:r/>
      <w:bookmarkStart w:id="339" w:name="_Toc296891233"/>
      <w:r/>
      <w:bookmarkStart w:id="340" w:name="_Toc296503193"/>
      <w:r/>
      <w:bookmarkStart w:id="341" w:name="_Toc296891021"/>
      <w:r/>
      <w:bookmarkStart w:id="342" w:name="_Toc303539146"/>
      <w:r/>
      <w:bookmarkStart w:id="343" w:name="_Toc312677499"/>
      <w:r/>
      <w:bookmarkStart w:id="344" w:name="_Toc267251440"/>
      <w:r/>
      <w:bookmarkStart w:id="345" w:name="_Toc267251433"/>
      <w:r/>
      <w:bookmarkStart w:id="346" w:name="_Toc267251439"/>
      <w:r/>
      <w:bookmarkStart w:id="347" w:name="_Toc267251441"/>
      <w:r/>
      <w:bookmarkStart w:id="348" w:name="_Toc267251435"/>
      <w:r/>
      <w:bookmarkStart w:id="349" w:name="_Toc267251437"/>
      <w:r/>
      <w:bookmarkStart w:id="350" w:name="_Toc267251442"/>
      <w:r>
        <w:rPr>
          <w:rFonts w:ascii="宋体" w:hAnsi="宋体" w:eastAsia="宋体"/>
          <w:bCs w:val="0"/>
          <w:color w:val="000000" w:themeColor="text1"/>
          <w:sz w:val="24"/>
          <w:szCs w:val="24"/>
          <w:lang w:eastAsia="zh-CN"/>
          <w14:textFill>
            <w14:solidFill>
              <w14:schemeClr w14:val="tx1"/>
            </w14:solidFill>
          </w14:textFill>
        </w:rPr>
        <w:t xml:space="preserve">0. </w:t>
      </w:r>
      <w:r>
        <w:rPr>
          <w:rFonts w:hint="eastAsia" w:ascii="宋体" w:hAnsi="宋体" w:eastAsia="宋体"/>
          <w:bCs w:val="0"/>
          <w:color w:val="000000" w:themeColor="text1"/>
          <w:sz w:val="24"/>
          <w:szCs w:val="24"/>
          <w:lang w:eastAsia="zh-CN"/>
          <w14:textFill>
            <w14:solidFill>
              <w14:schemeClr w14:val="tx1"/>
            </w14:solidFill>
          </w14:textFill>
        </w:rPr>
        <w:t xml:space="preserve">变更</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351" w:name="_Toc296891234"/>
      <w:r/>
      <w:bookmarkStart w:id="352" w:name="_Toc296891022"/>
      <w:r/>
      <w:bookmarkStart w:id="353" w:name="_Toc296944533"/>
      <w:r/>
      <w:bookmarkStart w:id="354" w:name="_Toc300934990"/>
      <w:r/>
      <w:bookmarkStart w:id="355" w:name="_Toc292559904"/>
      <w:r/>
      <w:bookmarkStart w:id="356" w:name="_Toc296346695"/>
      <w:r/>
      <w:bookmarkStart w:id="357" w:name="_Toc303539147"/>
      <w:r/>
      <w:bookmarkStart w:id="358" w:name="_Toc296347193"/>
      <w:r/>
      <w:bookmarkStart w:id="359" w:name="_Toc297120494"/>
      <w:r/>
      <w:bookmarkStart w:id="360" w:name="_Toc296503194"/>
      <w:r/>
      <w:bookmarkStart w:id="361" w:name="_Toc297216200"/>
      <w:r/>
      <w:bookmarkStart w:id="362" w:name="_Toc304295567"/>
      <w:r/>
      <w:bookmarkStart w:id="363" w:name="_Toc297048380"/>
      <w:r/>
      <w:bookmarkStart w:id="364" w:name="_Toc297123541"/>
      <w:r/>
      <w:bookmarkStart w:id="365" w:name="_Toc312678026"/>
      <w:r/>
      <w:bookmarkStart w:id="366" w:name="_Toc292559399"/>
      <w:r/>
      <w:bookmarkStart w:id="367" w:name="_Toc312677500"/>
      <w:r>
        <w:rPr>
          <w:rFonts w:ascii="宋体" w:hAnsi="宋体"/>
          <w:color w:val="000000" w:themeColor="text1"/>
          <w:sz w:val="24"/>
          <w14:textFill>
            <w14:solidFill>
              <w14:schemeClr w14:val="tx1"/>
            </w14:solidFill>
          </w14:textFill>
        </w:rPr>
        <w:t xml:space="preserve">0.1</w:t>
      </w:r>
      <w:r>
        <w:rPr>
          <w:rFonts w:hint="eastAsia" w:ascii="宋体" w:hAnsi="宋体"/>
          <w:color w:val="000000" w:themeColor="text1"/>
          <w:sz w:val="24"/>
          <w14:textFill>
            <w14:solidFill>
              <w14:schemeClr w14:val="tx1"/>
            </w14:solidFill>
          </w14:textFill>
        </w:rPr>
        <w:t xml:space="preserve">变更的范围</w:t>
      </w:r>
      <w:r/>
    </w:p>
    <w:p>
      <w:pPr>
        <w:ind w:firstLine="60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关于变更的范围的约定：</w:t>
      </w:r>
      <w:r>
        <w:rPr>
          <w:rFonts w:ascii="宋体" w:hAnsi="宋体" w:cs="宋体"/>
          <w:color w:val="000000" w:themeColor="text1"/>
          <w:spacing w:val="-9"/>
          <w:sz w:val="24"/>
          <w:u w:val="single"/>
          <w14:textFill>
            <w14:solidFill>
              <w14:schemeClr w14:val="tx1"/>
            </w14:solidFill>
          </w14:textFill>
        </w:rPr>
        <w:t xml:space="preserve">因工程建设的需要，发包人提出的设计变更要求，承包人必须执</w:t>
      </w:r>
      <w:r>
        <w:rPr>
          <w:rFonts w:ascii="宋体" w:hAnsi="宋体" w:cs="宋体"/>
          <w:color w:val="000000" w:themeColor="text1"/>
          <w:spacing w:val="-1"/>
          <w:sz w:val="24"/>
          <w:u w:val="single"/>
          <w14:textFill>
            <w14:solidFill>
              <w14:schemeClr w14:val="tx1"/>
            </w14:solidFill>
          </w14:textFill>
        </w:rPr>
        <w:t xml:space="preserve">行。否则视为违约。其他执行合同通用条款</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10.4 </w:t>
      </w:r>
      <w:r>
        <w:rPr>
          <w:rFonts w:hint="eastAsia" w:ascii="宋体" w:hAnsi="宋体"/>
          <w:color w:val="000000" w:themeColor="text1"/>
          <w:sz w:val="24"/>
          <w14:textFill>
            <w14:solidFill>
              <w14:schemeClr w14:val="tx1"/>
            </w14:solidFill>
          </w14:textFill>
        </w:rPr>
        <w:t xml:space="preserve">变更估价</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10.4.1 </w:t>
      </w:r>
      <w:r>
        <w:rPr>
          <w:rFonts w:hint="eastAsia" w:ascii="宋体" w:hAnsi="宋体"/>
          <w:color w:val="000000" w:themeColor="text1"/>
          <w:sz w:val="24"/>
          <w14:textFill>
            <w14:solidFill>
              <w14:schemeClr w14:val="tx1"/>
            </w14:solidFill>
          </w14:textFill>
        </w:rPr>
        <w:t xml:space="preserve">变更估价原则</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关于变更估价的约定</w:t>
      </w:r>
      <w:r>
        <w:rPr>
          <w:rFonts w:ascii="宋体" w:hAnsi="宋体"/>
          <w:color w:val="000000" w:themeColor="text1"/>
          <w:sz w:val="24"/>
          <w14:textFill>
            <w14:solidFill>
              <w14:schemeClr w14:val="tx1"/>
            </w14:solidFill>
          </w14:textFill>
        </w:rPr>
        <w:t xml:space="preserve">: </w:t>
      </w:r>
      <w:r>
        <w:rPr>
          <w:rFonts w:ascii="宋体" w:hAnsi="宋体" w:cs="宋体"/>
          <w:color w:val="000000" w:themeColor="text1"/>
          <w:spacing w:val="-1"/>
          <w:position w:val="7"/>
          <w:sz w:val="24"/>
          <w:u w:val="single"/>
          <w14:textFill>
            <w14:solidFill>
              <w14:schemeClr w14:val="tx1"/>
            </w14:solidFill>
          </w14:textFill>
        </w:rPr>
        <w:t xml:space="preserve">按</w:t>
      </w:r>
      <w:r>
        <w:rPr>
          <w:rFonts w:hint="eastAsia" w:ascii="宋体" w:hAnsi="宋体" w:cs="宋体"/>
          <w:color w:val="000000" w:themeColor="text1"/>
          <w:spacing w:val="-1"/>
          <w:position w:val="7"/>
          <w:sz w:val="24"/>
          <w:u w:val="single"/>
          <w14:textFill>
            <w14:solidFill>
              <w14:schemeClr w14:val="tx1"/>
            </w14:solidFill>
          </w14:textFill>
        </w:rPr>
        <w:t xml:space="preserve">竞争性谈判</w:t>
      </w:r>
      <w:r>
        <w:rPr>
          <w:rFonts w:ascii="宋体" w:hAnsi="宋体" w:cs="宋体"/>
          <w:color w:val="000000" w:themeColor="text1"/>
          <w:spacing w:val="-1"/>
          <w:position w:val="7"/>
          <w:sz w:val="24"/>
          <w:u w:val="single"/>
          <w14:textFill>
            <w14:solidFill>
              <w14:schemeClr w14:val="tx1"/>
            </w14:solidFill>
          </w14:textFill>
        </w:rPr>
        <w:t xml:space="preserve">文件执行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68" w:name="_Toc296891237"/>
      <w:r/>
      <w:bookmarkStart w:id="369" w:name="_Toc296503197"/>
      <w:r/>
      <w:bookmarkStart w:id="370" w:name="_Toc296944536"/>
      <w:r/>
      <w:bookmarkStart w:id="371" w:name="_Toc297123544"/>
      <w:r/>
      <w:bookmarkStart w:id="372" w:name="_Toc292559402"/>
      <w:r/>
      <w:bookmarkStart w:id="373" w:name="_Toc297048383"/>
      <w:r/>
      <w:bookmarkStart w:id="374" w:name="_Toc296891025"/>
      <w:r/>
      <w:bookmarkStart w:id="375" w:name="_Toc296347196"/>
      <w:r/>
      <w:bookmarkStart w:id="376" w:name="_Toc300934993"/>
      <w:r/>
      <w:bookmarkStart w:id="377" w:name="_Toc292559907"/>
      <w:r/>
      <w:bookmarkStart w:id="378" w:name="_Toc297216203"/>
      <w:r/>
      <w:bookmarkStart w:id="379" w:name="_Toc297120497"/>
      <w:r/>
      <w:bookmarkStart w:id="380" w:name="_Toc296346698"/>
      <w:r/>
      <w:bookmarkStart w:id="381" w:name="_Toc303539150"/>
      <w:r/>
      <w:bookmarkStart w:id="382" w:name="_Toc312678029"/>
      <w:r/>
      <w:bookmarkStart w:id="383" w:name="_Toc312677503"/>
      <w:r/>
      <w:bookmarkStart w:id="384" w:name="_Toc304295570"/>
      <w:r>
        <w:rPr>
          <w:rFonts w:ascii="宋体" w:hAnsi="宋体"/>
          <w:color w:val="000000" w:themeColor="text1"/>
          <w:sz w:val="24"/>
          <w14:textFill>
            <w14:solidFill>
              <w14:schemeClr w14:val="tx1"/>
            </w14:solidFill>
          </w14:textFill>
        </w:rPr>
        <w:t xml:space="preserve">0.5</w:t>
      </w:r>
      <w:r>
        <w:rPr>
          <w:rFonts w:hint="eastAsia" w:ascii="宋体" w:hAnsi="宋体"/>
          <w:color w:val="000000" w:themeColor="text1"/>
          <w:sz w:val="24"/>
          <w14:textFill>
            <w14:solidFill>
              <w14:schemeClr w14:val="tx1"/>
            </w14:solidFill>
          </w14:textFill>
        </w:rPr>
        <w:t xml:space="preserve">承</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Start w:id="385" w:name="_Toc297123545"/>
      <w:r/>
      <w:bookmarkStart w:id="386" w:name="_Toc292559913"/>
      <w:r/>
      <w:bookmarkStart w:id="387" w:name="_Toc296944542"/>
      <w:r/>
      <w:bookmarkStart w:id="388" w:name="_Toc297120503"/>
      <w:r/>
      <w:bookmarkStart w:id="389" w:name="_Toc303539151"/>
      <w:r/>
      <w:bookmarkStart w:id="390" w:name="_Toc296503203"/>
      <w:r/>
      <w:bookmarkStart w:id="391" w:name="_Toc296347202"/>
      <w:r/>
      <w:bookmarkStart w:id="392" w:name="_Toc296891031"/>
      <w:r/>
      <w:bookmarkStart w:id="393" w:name="_Toc296346704"/>
      <w:r/>
      <w:bookmarkStart w:id="394" w:name="_Toc296891243"/>
      <w:r/>
      <w:bookmarkStart w:id="395" w:name="_Toc297216204"/>
      <w:r/>
      <w:bookmarkStart w:id="396" w:name="_Toc297048389"/>
      <w:r/>
      <w:bookmarkStart w:id="397" w:name="_Toc300934994"/>
      <w:r/>
      <w:bookmarkStart w:id="398" w:name="_Toc292559408"/>
      <w:r>
        <w:rPr>
          <w:rFonts w:hint="eastAsia" w:ascii="宋体" w:hAnsi="宋体"/>
          <w:color w:val="000000" w:themeColor="text1"/>
          <w:sz w:val="24"/>
          <w14:textFill>
            <w14:solidFill>
              <w14:schemeClr w14:val="tx1"/>
            </w14:solidFill>
          </w14:textFill>
        </w:rPr>
        <w:t xml:space="preserve">包人的合理化建议</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监理人审查承包人合理化建议的期限：</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发包人审批承包人合理化建议的期限：</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w:t>
      </w:r>
      <w:bookmarkStart w:id="399" w:name="_Toc312677504"/>
      <w:r/>
      <w:bookmarkStart w:id="400" w:name="_Toc296503204"/>
      <w:r/>
      <w:bookmarkStart w:id="401" w:name="_Toc296944543"/>
      <w:r/>
      <w:bookmarkStart w:id="402" w:name="_Toc296346705"/>
      <w:r/>
      <w:bookmarkStart w:id="403" w:name="_Toc304295571"/>
      <w:r/>
      <w:bookmarkStart w:id="404" w:name="_Toc312678030"/>
      <w:r/>
      <w:bookmarkStart w:id="405" w:name="_Toc296891244"/>
      <w:r/>
      <w:bookmarkStart w:id="406" w:name="_Toc297120504"/>
      <w:r/>
      <w:bookmarkStart w:id="407" w:name="_Toc297216205"/>
      <w:r/>
      <w:bookmarkStart w:id="408" w:name="_Toc303539152"/>
      <w:r/>
      <w:bookmarkStart w:id="409" w:name="_Toc300934995"/>
      <w:r/>
      <w:bookmarkStart w:id="410" w:name="_Toc292559914"/>
      <w:r/>
      <w:bookmarkStart w:id="411" w:name="_Toc296347203"/>
      <w:r/>
      <w:bookmarkStart w:id="412" w:name="_Toc296891032"/>
      <w:r/>
      <w:bookmarkStart w:id="413" w:name="_Toc297048390"/>
      <w:r/>
      <w:bookmarkStart w:id="414" w:name="_Toc292559409"/>
      <w:r/>
      <w:bookmarkStart w:id="415" w:name="_Toc318581175"/>
      <w:r/>
      <w:bookmarkStart w:id="416" w:name="_Toc297123546"/>
      <w:r>
        <w:rPr>
          <w:rFonts w:hint="eastAsia" w:ascii="宋体" w:hAnsi="宋体"/>
          <w:color w:val="000000" w:themeColor="text1"/>
          <w:sz w:val="24"/>
          <w14:textFill>
            <w14:solidFill>
              <w14:schemeClr w14:val="tx1"/>
            </w14:solidFill>
          </w14:textFill>
        </w:rPr>
        <w:t xml:space="preserve">包人提出的合理化建议降低了合同价格或者提高了工程经济效益的奖励的方法和金额为：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417" w:name="_Toc296944538"/>
      <w:r/>
      <w:bookmarkStart w:id="418" w:name="_Toc300934997"/>
      <w:r/>
      <w:bookmarkStart w:id="419" w:name="_Toc292559404"/>
      <w:r/>
      <w:bookmarkStart w:id="420" w:name="_Toc292559909"/>
      <w:r/>
      <w:bookmarkStart w:id="421" w:name="_Toc296503199"/>
      <w:r/>
      <w:bookmarkStart w:id="422" w:name="_Toc296347198"/>
      <w:r/>
      <w:bookmarkStart w:id="423" w:name="_Toc303539154"/>
      <w:r/>
      <w:bookmarkStart w:id="424" w:name="_Toc312677507"/>
      <w:r/>
      <w:bookmarkStart w:id="425" w:name="_Toc296346700"/>
      <w:r/>
      <w:bookmarkStart w:id="426" w:name="_Toc297123548"/>
      <w:r/>
      <w:bookmarkStart w:id="427" w:name="_Toc297048385"/>
      <w:r/>
      <w:bookmarkStart w:id="428" w:name="_Toc304295574"/>
      <w:r/>
      <w:bookmarkStart w:id="429" w:name="_Toc296891027"/>
      <w:r/>
      <w:bookmarkStart w:id="430" w:name="_Toc297216207"/>
      <w:r/>
      <w:bookmarkStart w:id="431" w:name="_Toc297120499"/>
      <w:r/>
      <w:bookmarkStart w:id="432" w:name="_Toc296891239"/>
      <w:r/>
      <w:bookmarkStart w:id="433" w:name="_Toc312678033"/>
      <w:r>
        <w:rPr>
          <w:rFonts w:ascii="宋体" w:hAnsi="宋体"/>
          <w:color w:val="000000" w:themeColor="text1"/>
          <w:sz w:val="24"/>
          <w14:textFill>
            <w14:solidFill>
              <w14:schemeClr w14:val="tx1"/>
            </w14:solidFill>
          </w14:textFill>
        </w:rPr>
        <w:t xml:space="preserve">0.7 </w:t>
      </w:r>
      <w:r>
        <w:rPr>
          <w:rFonts w:hint="eastAsia" w:ascii="宋体" w:hAnsi="宋体"/>
          <w:color w:val="000000" w:themeColor="text1"/>
          <w:sz w:val="24"/>
          <w14:textFill>
            <w14:solidFill>
              <w14:schemeClr w14:val="tx1"/>
            </w14:solidFill>
          </w14:textFill>
        </w:rPr>
        <w:t xml:space="preserve">暂估价</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暂</w:t>
      </w:r>
      <w:bookmarkStart w:id="434" w:name="_Toc312677508"/>
      <w:r/>
      <w:bookmarkStart w:id="435" w:name="_Toc318581176"/>
      <w:r/>
      <w:bookmarkStart w:id="436" w:name="_Toc312678034"/>
      <w:r>
        <w:rPr>
          <w:rFonts w:hint="eastAsia" w:ascii="宋体" w:hAnsi="宋体"/>
          <w:color w:val="000000" w:themeColor="text1"/>
          <w:sz w:val="24"/>
          <w14:textFill>
            <w14:solidFill>
              <w14:schemeClr w14:val="tx1"/>
            </w14:solidFill>
          </w14:textFill>
        </w:rPr>
        <w:t xml:space="preserve">估价材料和工程设备的明细详见附件</w:t>
      </w:r>
      <w:r>
        <w:rPr>
          <w:rFonts w:ascii="宋体" w:hAnsi="宋体"/>
          <w:color w:val="000000" w:themeColor="text1"/>
          <w:sz w:val="24"/>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：《暂估价一览表》。</w:t>
      </w:r>
      <w:bookmarkEnd w:id="434"/>
      <w:r/>
      <w:bookmarkEnd w:id="435"/>
      <w:r/>
      <w:bookmarkEnd w:id="436"/>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437" w:name="_Toc312677509"/>
      <w:r/>
      <w:bookmarkStart w:id="438" w:name="_Toc318581177"/>
      <w:r/>
      <w:bookmarkStart w:id="439" w:name="_Toc312678035"/>
      <w:r>
        <w:rPr>
          <w:rFonts w:ascii="宋体" w:hAnsi="宋体"/>
          <w:color w:val="000000" w:themeColor="text1"/>
          <w:sz w:val="24"/>
          <w14:textFill>
            <w14:solidFill>
              <w14:schemeClr w14:val="tx1"/>
            </w14:solidFill>
          </w14:textFill>
        </w:rPr>
        <w:t xml:space="preserve">0.7.1 </w:t>
      </w:r>
      <w:r>
        <w:rPr>
          <w:rFonts w:hint="eastAsia" w:ascii="宋体" w:hAnsi="宋体"/>
          <w:color w:val="000000" w:themeColor="text1"/>
          <w:sz w:val="24"/>
          <w14:textFill>
            <w14:solidFill>
              <w14:schemeClr w14:val="tx1"/>
            </w14:solidFill>
          </w14:textFill>
        </w:rPr>
        <w:t xml:space="preserve">依法必须招标的暂估价项目</w:t>
      </w:r>
      <w:bookmarkEnd w:id="437"/>
      <w:r/>
      <w:bookmarkEnd w:id="438"/>
      <w:r/>
      <w:bookmarkEnd w:id="439"/>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对于依法必须招标的暂估价项目的确认和批准采取第</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种方式确定。</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10.7.2 </w:t>
      </w:r>
      <w:r>
        <w:rPr>
          <w:rFonts w:hint="eastAsia" w:ascii="宋体" w:hAnsi="宋体"/>
          <w:color w:val="000000" w:themeColor="text1"/>
          <w:sz w:val="24"/>
          <w14:textFill>
            <w14:solidFill>
              <w14:schemeClr w14:val="tx1"/>
            </w14:solidFill>
          </w14:textFill>
        </w:rPr>
        <w:t xml:space="preserve">不属于依法必须招标的暂估价项目</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对于不属于依法必须招标的暂估价项目的确认和批准采取第</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种方式确定。</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第</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种方式：承包人直接实施的暂估价项目</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承包人直接实施的暂估价项目的约定：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10.8 </w:t>
      </w:r>
      <w:r>
        <w:rPr>
          <w:rFonts w:hint="eastAsia" w:ascii="宋体" w:hAnsi="宋体"/>
          <w:color w:val="000000" w:themeColor="text1"/>
          <w:sz w:val="24"/>
          <w14:textFill>
            <w14:solidFill>
              <w14:schemeClr w14:val="tx1"/>
            </w14:solidFill>
          </w14:textFill>
        </w:rPr>
        <w:t xml:space="preserve">暂列金额</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合同当事人关于暂列金额使用的约定：</w:t>
      </w:r>
      <w:r>
        <w:rPr>
          <w:rFonts w:ascii="宋体" w:hAnsi="宋体" w:cs="宋体"/>
          <w:color w:val="000000" w:themeColor="text1"/>
          <w:spacing w:val="-6"/>
          <w:sz w:val="24"/>
          <w:u w:val="single"/>
          <w14:textFill>
            <w14:solidFill>
              <w14:schemeClr w14:val="tx1"/>
            </w14:solidFill>
          </w14:textFill>
        </w:rPr>
        <w:t xml:space="preserve">无另有约定，执行合同通用条款</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440" w:name="_Toc351203643"/>
      <w:r>
        <w:rPr>
          <w:rFonts w:ascii="宋体" w:hAnsi="宋体" w:eastAsia="宋体"/>
          <w:bCs w:val="0"/>
          <w:color w:val="000000" w:themeColor="text1"/>
          <w:sz w:val="24"/>
          <w:szCs w:val="24"/>
          <w:lang w:eastAsia="zh-CN"/>
          <w14:textFill>
            <w14:solidFill>
              <w14:schemeClr w14:val="tx1"/>
            </w14:solidFill>
          </w14:textFill>
        </w:rPr>
        <w:t xml:space="preserve">11. </w:t>
      </w:r>
      <w:r>
        <w:rPr>
          <w:rFonts w:hint="eastAsia" w:ascii="宋体" w:hAnsi="宋体" w:eastAsia="宋体"/>
          <w:bCs w:val="0"/>
          <w:color w:val="000000" w:themeColor="text1"/>
          <w:sz w:val="24"/>
          <w:szCs w:val="24"/>
          <w:lang w:eastAsia="zh-CN"/>
          <w14:textFill>
            <w14:solidFill>
              <w14:schemeClr w14:val="tx1"/>
            </w14:solidFill>
          </w14:textFill>
        </w:rPr>
        <w:t xml:space="preserve">价格调整</w:t>
      </w:r>
      <w:bookmarkEnd w:id="440"/>
      <w:r/>
      <w:r/>
    </w:p>
    <w:p>
      <w:pPr>
        <w:ind w:firstLine="480"/>
        <w:spacing w:line="440" w:lineRule="exact"/>
        <w:rPr>
          <w:rFonts w:hint="eastAsia" w:ascii="宋体" w:hAnsi="宋体"/>
          <w:color w:val="000000" w:themeColor="text1"/>
          <w:sz w:val="24"/>
          <w14:textFill>
            <w14:solidFill>
              <w14:schemeClr w14:val="tx1"/>
            </w14:solidFill>
          </w14:textFill>
        </w:rPr>
      </w:pPr>
      <w:r/>
      <w:bookmarkStart w:id="441" w:name="_Toc297216209"/>
      <w:r/>
      <w:bookmarkStart w:id="442" w:name="_Toc304295577"/>
      <w:r/>
      <w:bookmarkStart w:id="443" w:name="_Toc300935000"/>
      <w:r/>
      <w:bookmarkStart w:id="444" w:name="_Toc297120501"/>
      <w:r/>
      <w:bookmarkStart w:id="445" w:name="_Toc296503201"/>
      <w:r/>
      <w:bookmarkStart w:id="446" w:name="_Toc297123550"/>
      <w:r/>
      <w:bookmarkStart w:id="447" w:name="_Toc303539157"/>
      <w:r/>
      <w:bookmarkStart w:id="448" w:name="_Toc296346702"/>
      <w:r/>
      <w:bookmarkStart w:id="449" w:name="_Toc296891241"/>
      <w:r/>
      <w:bookmarkStart w:id="450" w:name="_Toc292559911"/>
      <w:r/>
      <w:bookmarkStart w:id="451" w:name="_Toc312678039"/>
      <w:r/>
      <w:bookmarkStart w:id="452" w:name="_Toc297048387"/>
      <w:r/>
      <w:bookmarkStart w:id="453" w:name="_Toc296347200"/>
      <w:r/>
      <w:bookmarkStart w:id="454" w:name="_Toc296944540"/>
      <w:r/>
      <w:bookmarkStart w:id="455" w:name="_Toc292559406"/>
      <w:r/>
      <w:bookmarkStart w:id="456" w:name="_Toc296891029"/>
      <w:r>
        <w:rPr>
          <w:rFonts w:ascii="宋体" w:hAnsi="宋体"/>
          <w:color w:val="000000" w:themeColor="text1"/>
          <w:sz w:val="24"/>
          <w14:textFill>
            <w14:solidFill>
              <w14:schemeClr w14:val="tx1"/>
            </w14:solidFill>
          </w14:textFill>
        </w:rPr>
        <w:t xml:space="preserve">11.1 </w:t>
      </w:r>
      <w:r>
        <w:rPr>
          <w:rFonts w:hint="eastAsia" w:ascii="宋体" w:hAnsi="宋体"/>
          <w:color w:val="000000" w:themeColor="text1"/>
          <w:sz w:val="24"/>
          <w14:textFill>
            <w14:solidFill>
              <w14:schemeClr w14:val="tx1"/>
            </w14:solidFill>
          </w14:textFill>
        </w:rPr>
        <w:t xml:space="preserve">市场价格波动引起的调整</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市场价格波动是否调整合同价格的约定：</w:t>
      </w:r>
      <w:r>
        <w:rPr>
          <w:rFonts w:hint="eastAsia" w:ascii="宋体" w:hAnsi="宋体"/>
          <w:color w:val="000000" w:themeColor="text1"/>
          <w:sz w:val="24"/>
          <w:u w:val="single"/>
          <w14:textFill>
            <w14:solidFill>
              <w14:schemeClr w14:val="tx1"/>
            </w14:solidFill>
          </w14:textFill>
        </w:rPr>
        <w:t xml:space="preserve"> 否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因市场价格波动调整合同价格，采用以下第</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种方式对合同价格进行调整：</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第</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种方式：采用价格指数进行价格调整。</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关于各可调因子、定值和变值权重，以及基本价格指数及其来源的约定：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第</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种方式：采用造价信息进行价格调整。</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）关于基准价格的约定：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专用合同条款</w:t>
      </w:r>
      <w:r>
        <w:rPr>
          <w:rFonts w:hint="eastAsia" w:ascii="宋体" w:hAnsi="宋体" w:cs="宋体"/>
          <w:color w:val="000000" w:themeColor="text1"/>
          <w:sz w:val="24"/>
          <w14:textFill>
            <w14:solidFill>
              <w14:schemeClr w14:val="tx1"/>
            </w14:solidFill>
          </w14:textFill>
        </w:rPr>
        <w:t xml:space="preserve">①</w:t>
      </w:r>
      <w:r>
        <w:rPr>
          <w:rFonts w:hint="eastAsia" w:ascii="宋体" w:hAnsi="宋体"/>
          <w:color w:val="000000" w:themeColor="text1"/>
          <w:sz w:val="24"/>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时，或材料单价跌幅以已标价工程量清单或预算书中载明材料单价为基础超过</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时，其超过部分据实调整。</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hint="eastAsia" w:ascii="宋体" w:hAnsi="宋体"/>
          <w:color w:val="000000" w:themeColor="text1"/>
          <w:sz w:val="24"/>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时，材料单价涨幅以已标价工程量清单或预算书中载明材料单价为基础超过</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时，其超过部分据实调整。</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w:t>
      </w:r>
      <w:r>
        <w:rPr>
          <w:rFonts w:hint="eastAsia" w:ascii="宋体" w:hAnsi="宋体"/>
          <w:color w:val="000000" w:themeColor="text1"/>
          <w:sz w:val="24"/>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时，其超过部分据实调整。</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第</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种方式：其他价格调整方式：</w:t>
      </w:r>
      <w:r>
        <w:rPr>
          <w:rFonts w:hint="eastAsia" w:ascii="宋体" w:hAnsi="宋体"/>
          <w:color w:val="000000" w:themeColor="text1"/>
          <w:sz w:val="24"/>
          <w:u w:val="single"/>
          <w14:textFill>
            <w14:solidFill>
              <w14:schemeClr w14:val="tx1"/>
            </w14:solidFill>
          </w14:textFill>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强建筑材料价格风险管控的通知》调整工程价款。施工机械台班单价或施工机械使用费发生变化超过省级或行业建设主管部门或其授权的工程造价管理机构规定的范围时，按规定调整合同价格</w:t>
      </w:r>
      <w:r>
        <w:rPr>
          <w:rFonts w:hint="eastAsia" w:ascii="宋体" w:hAnsi="宋体"/>
          <w:color w:val="000000" w:themeColor="text1"/>
          <w:sz w:val="24"/>
          <w14:textFill>
            <w14:solidFill>
              <w14:schemeClr w14:val="tx1"/>
            </w14:solidFill>
          </w14:textFill>
        </w:rPr>
        <w:t xml:space="preserve">。</w:t>
      </w:r>
      <w:bookmarkEnd w:id="344"/>
      <w:r/>
      <w:bookmarkEnd w:id="345"/>
      <w:r/>
      <w:bookmarkEnd w:id="346"/>
      <w:r/>
      <w:bookmarkEnd w:id="347"/>
      <w:r/>
      <w:bookmarkEnd w:id="348"/>
      <w:r/>
      <w:bookmarkEnd w:id="349"/>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457" w:name="_Toc296346706"/>
      <w:r/>
      <w:bookmarkStart w:id="458" w:name="_Toc292559410"/>
      <w:r/>
      <w:bookmarkStart w:id="459" w:name="_Toc297120505"/>
      <w:r/>
      <w:bookmarkStart w:id="460" w:name="_Toc296503205"/>
      <w:r/>
      <w:bookmarkStart w:id="461" w:name="_Toc292559915"/>
      <w:r/>
      <w:bookmarkStart w:id="462" w:name="_Toc296891033"/>
      <w:r/>
      <w:bookmarkStart w:id="463" w:name="_Toc296944544"/>
      <w:r/>
      <w:bookmarkStart w:id="464" w:name="_Toc296891245"/>
      <w:r/>
      <w:bookmarkStart w:id="465" w:name="_Toc296347204"/>
      <w:r/>
      <w:bookmarkStart w:id="466" w:name="_Toc297048391"/>
      <w:r/>
      <w:bookmarkStart w:id="467" w:name="_Toc351203644"/>
      <w:r/>
      <w:bookmarkStart w:id="468" w:name="_Toc303539159"/>
      <w:r/>
      <w:bookmarkStart w:id="469" w:name="_Toc297216211"/>
      <w:r/>
      <w:bookmarkStart w:id="470" w:name="_Toc300935002"/>
      <w:r/>
      <w:bookmarkStart w:id="471" w:name="_Toc304295579"/>
      <w:r/>
      <w:bookmarkStart w:id="472" w:name="_Toc297123552"/>
      <w:r/>
      <w:bookmarkStart w:id="473" w:name="_Toc312678040"/>
      <w:r>
        <w:rPr>
          <w:rFonts w:ascii="宋体" w:hAnsi="宋体" w:eastAsia="宋体"/>
          <w:bCs w:val="0"/>
          <w:color w:val="000000" w:themeColor="text1"/>
          <w:sz w:val="24"/>
          <w:szCs w:val="24"/>
          <w:lang w:eastAsia="zh-CN"/>
          <w14:textFill>
            <w14:solidFill>
              <w14:schemeClr w14:val="tx1"/>
            </w14:solidFill>
          </w14:textFill>
        </w:rPr>
        <w:t xml:space="preserve">12. </w:t>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eastAsia="宋体"/>
          <w:bCs w:val="0"/>
          <w:color w:val="000000" w:themeColor="text1"/>
          <w:sz w:val="24"/>
          <w:szCs w:val="24"/>
          <w:lang w:eastAsia="zh-CN"/>
          <w14:textFill>
            <w14:solidFill>
              <w14:schemeClr w14:val="tx1"/>
            </w14:solidFill>
          </w14:textFill>
        </w:rPr>
        <w:t xml:space="preserve">合同价格、计量与支付</w:t>
      </w:r>
      <w:bookmarkEnd w:id="467"/>
      <w:r/>
      <w:bookmarkEnd w:id="468"/>
      <w:r/>
      <w:bookmarkEnd w:id="469"/>
      <w:r/>
      <w:bookmarkEnd w:id="470"/>
      <w:r/>
      <w:bookmarkEnd w:id="471"/>
      <w:r/>
      <w:bookmarkEnd w:id="472"/>
      <w:r/>
      <w:bookmarkEnd w:id="473"/>
      <w:r/>
      <w:r/>
    </w:p>
    <w:p>
      <w:pPr>
        <w:ind w:firstLine="480"/>
        <w:spacing w:line="440" w:lineRule="exact"/>
        <w:rPr>
          <w:rFonts w:hint="eastAsia" w:ascii="宋体" w:hAnsi="宋体"/>
          <w:color w:val="000000" w:themeColor="text1"/>
          <w:sz w:val="24"/>
          <w14:textFill>
            <w14:solidFill>
              <w14:schemeClr w14:val="tx1"/>
            </w14:solidFill>
          </w14:textFill>
        </w:rPr>
      </w:pPr>
      <w:r/>
      <w:bookmarkStart w:id="474" w:name="_Toc267251461"/>
      <w:r/>
      <w:bookmarkStart w:id="475" w:name="_Toc292559916"/>
      <w:r/>
      <w:bookmarkStart w:id="476" w:name="_Toc292559411"/>
      <w:r/>
      <w:bookmarkStart w:id="477" w:name="_Toc296503206"/>
      <w:r/>
      <w:bookmarkStart w:id="478" w:name="_Toc297120506"/>
      <w:r/>
      <w:bookmarkStart w:id="479" w:name="_Toc297048392"/>
      <w:r/>
      <w:bookmarkStart w:id="480" w:name="_Toc296891034"/>
      <w:r/>
      <w:bookmarkStart w:id="481" w:name="_Toc296346707"/>
      <w:r/>
      <w:bookmarkStart w:id="482" w:name="_Toc296944545"/>
      <w:r/>
      <w:bookmarkStart w:id="483" w:name="_Toc296347205"/>
      <w:r/>
      <w:bookmarkStart w:id="484" w:name="_Toc296891246"/>
      <w:r/>
      <w:bookmarkStart w:id="485" w:name="_Toc300935003"/>
      <w:r/>
      <w:bookmarkStart w:id="486" w:name="_Toc297123553"/>
      <w:r/>
      <w:bookmarkStart w:id="487" w:name="_Toc304295580"/>
      <w:r/>
      <w:bookmarkStart w:id="488" w:name="_Toc303539160"/>
      <w:r/>
      <w:bookmarkStart w:id="489" w:name="_Toc297216212"/>
      <w:r/>
      <w:bookmarkStart w:id="490" w:name="_Toc312678041"/>
      <w:r>
        <w:rPr>
          <w:rFonts w:ascii="宋体" w:hAnsi="宋体"/>
          <w:color w:val="000000" w:themeColor="text1"/>
          <w:sz w:val="24"/>
          <w14:textFill>
            <w14:solidFill>
              <w14:schemeClr w14:val="tx1"/>
            </w14:solidFill>
          </w14:textFill>
        </w:rPr>
        <w:t xml:space="preserve">12.1 </w:t>
      </w:r>
      <w:r>
        <w:rPr>
          <w:rFonts w:hint="eastAsia" w:ascii="宋体" w:hAnsi="宋体"/>
          <w:color w:val="000000" w:themeColor="text1"/>
          <w:sz w:val="24"/>
          <w14:textFill>
            <w14:solidFill>
              <w14:schemeClr w14:val="tx1"/>
            </w14:solidFill>
          </w14:textFill>
        </w:rPr>
        <w:t xml:space="preserve">合</w:t>
      </w:r>
      <w:bookmarkEnd w:id="474"/>
      <w:r/>
      <w:bookmarkEnd w:id="475"/>
      <w:r/>
      <w:bookmarkEnd w:id="476"/>
      <w:r>
        <w:rPr>
          <w:rFonts w:hint="eastAsia" w:ascii="宋体" w:hAnsi="宋体"/>
          <w:color w:val="000000" w:themeColor="text1"/>
          <w:sz w:val="24"/>
          <w14:textFill>
            <w14:solidFill>
              <w14:schemeClr w14:val="tx1"/>
            </w14:solidFill>
          </w14:textFill>
        </w:rPr>
        <w:t xml:space="preserve">同价</w:t>
      </w:r>
      <w:bookmarkEnd w:id="477"/>
      <w:r/>
      <w:bookmarkEnd w:id="478"/>
      <w:r/>
      <w:bookmarkEnd w:id="479"/>
      <w:r/>
      <w:bookmarkEnd w:id="480"/>
      <w:r/>
      <w:bookmarkEnd w:id="481"/>
      <w:r/>
      <w:bookmarkEnd w:id="482"/>
      <w:r/>
      <w:bookmarkEnd w:id="483"/>
      <w:r/>
      <w:bookmarkEnd w:id="484"/>
      <w:r>
        <w:rPr>
          <w:rFonts w:hint="eastAsia" w:ascii="宋体" w:hAnsi="宋体"/>
          <w:color w:val="000000" w:themeColor="text1"/>
          <w:sz w:val="24"/>
          <w14:textFill>
            <w14:solidFill>
              <w14:schemeClr w14:val="tx1"/>
            </w14:solidFill>
          </w14:textFill>
        </w:rPr>
        <w:t xml:space="preserve">格形式</w:t>
      </w:r>
      <w:bookmarkEnd w:id="485"/>
      <w:r/>
      <w:bookmarkEnd w:id="486"/>
      <w:r/>
      <w:bookmarkEnd w:id="487"/>
      <w:r/>
      <w:bookmarkEnd w:id="488"/>
      <w:r/>
      <w:bookmarkEnd w:id="489"/>
      <w:r/>
      <w:bookmarkEnd w:id="490"/>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、单价合同。</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综合单价包含的风险范围：</w:t>
      </w:r>
      <w:r>
        <w:rPr>
          <w:rFonts w:ascii="宋体" w:hAnsi="宋体" w:cs="宋体"/>
          <w:color w:val="000000" w:themeColor="text1"/>
          <w:spacing w:val="-7"/>
          <w:sz w:val="24"/>
          <w:u w:val="single"/>
          <w14:textFill>
            <w14:solidFill>
              <w14:schemeClr w14:val="tx1"/>
            </w14:solidFill>
          </w14:textFill>
        </w:rPr>
        <w:t xml:space="preserve">除</w:t>
      </w:r>
      <w:r>
        <w:rPr>
          <w:rFonts w:hint="eastAsia" w:ascii="宋体" w:hAnsi="宋体" w:cs="宋体"/>
          <w:color w:val="000000" w:themeColor="text1"/>
          <w:spacing w:val="-7"/>
          <w:sz w:val="24"/>
          <w:u w:val="single"/>
          <w14:textFill>
            <w14:solidFill>
              <w14:schemeClr w14:val="tx1"/>
            </w14:solidFill>
          </w14:textFill>
        </w:rPr>
        <w:t xml:space="preserve">竞争性谈判文件</w:t>
      </w:r>
      <w:r>
        <w:rPr>
          <w:rFonts w:ascii="宋体" w:hAnsi="宋体" w:cs="宋体"/>
          <w:color w:val="000000" w:themeColor="text1"/>
          <w:spacing w:val="-7"/>
          <w:sz w:val="24"/>
          <w:u w:val="single"/>
          <w14:textFill>
            <w14:solidFill>
              <w14:schemeClr w14:val="tx1"/>
            </w14:solidFill>
          </w14:textFill>
        </w:rPr>
        <w:t xml:space="preserve">约定工程价款调整以外的全部风险</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风险费用的计算方法：</w:t>
      </w:r>
      <w:r>
        <w:rPr>
          <w:rFonts w:ascii="宋体" w:hAnsi="宋体" w:cs="宋体"/>
          <w:color w:val="000000" w:themeColor="text1"/>
          <w:spacing w:val="-6"/>
          <w:sz w:val="24"/>
          <w:u w:val="single"/>
          <w14:textFill>
            <w14:solidFill>
              <w14:schemeClr w14:val="tx1"/>
            </w14:solidFill>
          </w14:textFill>
        </w:rPr>
        <w:t xml:space="preserve">除</w:t>
      </w:r>
      <w:r>
        <w:rPr>
          <w:rFonts w:hint="eastAsia" w:ascii="宋体" w:hAnsi="宋体" w:cs="宋体"/>
          <w:color w:val="000000" w:themeColor="text1"/>
          <w:spacing w:val="-6"/>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s="宋体"/>
          <w:color w:val="000000" w:themeColor="text1"/>
          <w:spacing w:val="-6"/>
          <w:sz w:val="24"/>
          <w:u w:val="single"/>
          <w14:textFill>
            <w14:solidFill>
              <w14:schemeClr w14:val="tx1"/>
            </w14:solidFill>
          </w14:textFill>
        </w:rPr>
        <w:t xml:space="preserve">文件</w:t>
      </w:r>
      <w:r>
        <w:rPr>
          <w:rFonts w:ascii="宋体" w:hAnsi="宋体" w:cs="宋体"/>
          <w:color w:val="000000" w:themeColor="text1"/>
          <w:spacing w:val="-6"/>
          <w:sz w:val="24"/>
          <w:u w:val="single"/>
          <w14:textFill>
            <w14:solidFill>
              <w14:schemeClr w14:val="tx1"/>
            </w14:solidFill>
          </w14:textFill>
        </w:rPr>
        <w:t xml:space="preserve">约定工程价款调整以外的全部风险</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风险范围以外合同价格的调整方法：</w:t>
      </w:r>
      <w:r>
        <w:rPr>
          <w:rFonts w:ascii="宋体" w:hAnsi="宋体" w:cs="宋体"/>
          <w:color w:val="000000" w:themeColor="text1"/>
          <w:spacing w:val="-6"/>
          <w:sz w:val="24"/>
          <w:u w:val="single"/>
          <w14:textFill>
            <w14:solidFill>
              <w14:schemeClr w14:val="tx1"/>
            </w14:solidFill>
          </w14:textFill>
        </w:rPr>
        <w:t xml:space="preserve">除</w:t>
      </w:r>
      <w:r>
        <w:rPr>
          <w:rFonts w:hint="eastAsia" w:ascii="宋体" w:hAnsi="宋体" w:cs="宋体"/>
          <w:color w:val="000000" w:themeColor="text1"/>
          <w:spacing w:val="-6"/>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s="宋体"/>
          <w:color w:val="000000" w:themeColor="text1"/>
          <w:spacing w:val="-6"/>
          <w:sz w:val="24"/>
          <w:u w:val="single"/>
          <w14:textFill>
            <w14:solidFill>
              <w14:schemeClr w14:val="tx1"/>
            </w14:solidFill>
          </w14:textFill>
        </w:rPr>
        <w:t xml:space="preserve">文件</w:t>
      </w:r>
      <w:r>
        <w:rPr>
          <w:rFonts w:ascii="宋体" w:hAnsi="宋体" w:cs="宋体"/>
          <w:color w:val="000000" w:themeColor="text1"/>
          <w:spacing w:val="-6"/>
          <w:sz w:val="24"/>
          <w:u w:val="single"/>
          <w14:textFill>
            <w14:solidFill>
              <w14:schemeClr w14:val="tx1"/>
            </w14:solidFill>
          </w14:textFill>
        </w:rPr>
        <w:t xml:space="preserve">约定工程价款调整以外的全部风险</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、总价合同。</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总价包含的风险范围：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风险费用的计算方法：</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风险范围以外合同价格的调整方法：</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、其他价格方式：</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bookmarkStart w:id="491" w:name="_Toc304295581"/>
      <w:r/>
      <w:bookmarkStart w:id="492" w:name="_Toc303539161"/>
      <w:r/>
      <w:bookmarkStart w:id="493" w:name="_Toc312678042"/>
      <w:r/>
      <w:bookmarkStart w:id="494" w:name="_Toc297216213"/>
      <w:r/>
      <w:bookmarkStart w:id="495" w:name="_Toc300935004"/>
      <w:r/>
      <w:bookmarkStart w:id="496" w:name="_Toc297123554"/>
      <w:r/>
      <w:bookmarkStart w:id="497" w:name="_Toc296346708"/>
      <w:r/>
      <w:bookmarkStart w:id="498" w:name="_Toc297048393"/>
      <w:r/>
      <w:bookmarkStart w:id="499" w:name="_Toc292559412"/>
      <w:r/>
      <w:bookmarkStart w:id="500" w:name="_Toc296944546"/>
      <w:r/>
      <w:bookmarkStart w:id="501" w:name="_Toc296891035"/>
      <w:r/>
      <w:bookmarkStart w:id="502" w:name="_Toc297120507"/>
      <w:r/>
      <w:bookmarkStart w:id="503" w:name="_Toc292559917"/>
      <w:r/>
      <w:bookmarkStart w:id="504" w:name="_Toc296891247"/>
      <w:r/>
      <w:bookmarkStart w:id="505" w:name="_Toc296347206"/>
      <w:r/>
      <w:bookmarkStart w:id="506" w:name="_Toc296503207"/>
      <w:r>
        <w:rPr>
          <w:rFonts w:ascii="宋体" w:hAnsi="宋体"/>
          <w:color w:val="000000" w:themeColor="text1"/>
          <w:sz w:val="24"/>
          <w14:textFill>
            <w14:solidFill>
              <w14:schemeClr w14:val="tx1"/>
            </w14:solidFill>
          </w14:textFill>
        </w:rPr>
        <w:t xml:space="preserve">12.2 </w:t>
      </w:r>
      <w:r>
        <w:rPr>
          <w:rFonts w:hint="eastAsia" w:ascii="宋体" w:hAnsi="宋体"/>
          <w:color w:val="000000" w:themeColor="text1"/>
          <w:sz w:val="24"/>
          <w14:textFill>
            <w14:solidFill>
              <w14:schemeClr w14:val="tx1"/>
            </w14:solidFill>
          </w14:textFill>
        </w:rPr>
        <w:t xml:space="preserve">预付款</w:t>
      </w:r>
      <w:bookmarkEnd w:id="491"/>
      <w:r/>
      <w:bookmarkEnd w:id="492"/>
      <w:r/>
      <w:bookmarkEnd w:id="493"/>
      <w:r/>
      <w:bookmarkEnd w:id="494"/>
      <w:r/>
      <w:bookmarkEnd w:id="495"/>
      <w:r/>
      <w:bookmarkEnd w:id="496"/>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12.2.1 </w:t>
      </w:r>
      <w:r>
        <w:rPr>
          <w:rFonts w:hint="eastAsia" w:ascii="宋体" w:hAnsi="宋体"/>
          <w:color w:val="000000" w:themeColor="text1"/>
          <w:sz w:val="24"/>
          <w14:textFill>
            <w14:solidFill>
              <w14:schemeClr w14:val="tx1"/>
            </w14:solidFill>
          </w14:textFill>
        </w:rPr>
        <w:t xml:space="preserve">预付款的支付</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预付款支付比例或金额：</w:t>
      </w:r>
      <w:r>
        <w:rPr>
          <w:rFonts w:ascii="宋体" w:hAnsi="宋体"/>
          <w:color w:val="000000" w:themeColor="text1"/>
          <w:sz w:val="24"/>
          <w:u w:val="single"/>
          <w14:textFill>
            <w14:solidFill>
              <w14:schemeClr w14:val="tx1"/>
            </w14:solidFill>
          </w14:textFill>
        </w:rPr>
        <w:t xml:space="preserve">按照</w:t>
      </w:r>
      <w:r>
        <w:rPr>
          <w:rFonts w:hint="eastAsia" w:ascii="宋体" w:hAnsi="宋体"/>
          <w:color w:val="000000" w:themeColor="text1"/>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olor w:val="000000" w:themeColor="text1"/>
          <w:sz w:val="24"/>
          <w:u w:val="single"/>
          <w14:textFill>
            <w14:solidFill>
              <w14:schemeClr w14:val="tx1"/>
            </w14:solidFill>
          </w14:textFill>
        </w:rPr>
        <w:t xml:space="preserve">文件</w:t>
      </w:r>
      <w:r>
        <w:rPr>
          <w:rFonts w:ascii="宋体" w:hAnsi="宋体"/>
          <w:color w:val="000000" w:themeColor="text1"/>
          <w:sz w:val="24"/>
          <w:u w:val="single"/>
          <w14:textFill>
            <w14:solidFill>
              <w14:schemeClr w14:val="tx1"/>
            </w14:solidFill>
          </w14:textFill>
        </w:rPr>
        <w:t xml:space="preserve">约定</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预付款支付期限：</w:t>
      </w:r>
      <w:r>
        <w:rPr>
          <w:rFonts w:ascii="宋体" w:hAnsi="宋体"/>
          <w:color w:val="000000" w:themeColor="text1"/>
          <w:sz w:val="24"/>
          <w:u w:val="single"/>
          <w14:textFill>
            <w14:solidFill>
              <w14:schemeClr w14:val="tx1"/>
            </w14:solidFill>
          </w14:textFill>
        </w:rPr>
        <w:t xml:space="preserve">按照</w:t>
      </w:r>
      <w:r>
        <w:rPr>
          <w:rFonts w:hint="eastAsia" w:ascii="宋体" w:hAnsi="宋体"/>
          <w:color w:val="000000" w:themeColor="text1"/>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olor w:val="000000" w:themeColor="text1"/>
          <w:sz w:val="24"/>
          <w:u w:val="single"/>
          <w14:textFill>
            <w14:solidFill>
              <w14:schemeClr w14:val="tx1"/>
            </w14:solidFill>
          </w14:textFill>
        </w:rPr>
        <w:t xml:space="preserve">文件</w:t>
      </w:r>
      <w:r>
        <w:rPr>
          <w:rFonts w:ascii="宋体" w:hAnsi="宋体"/>
          <w:color w:val="000000" w:themeColor="text1"/>
          <w:sz w:val="24"/>
          <w:u w:val="single"/>
          <w14:textFill>
            <w14:solidFill>
              <w14:schemeClr w14:val="tx1"/>
            </w14:solidFill>
          </w14:textFill>
        </w:rPr>
        <w:t xml:space="preserve">约定</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预付款扣回的方式：</w:t>
      </w:r>
      <w:r>
        <w:rPr>
          <w:rFonts w:ascii="宋体" w:hAnsi="宋体"/>
          <w:color w:val="000000" w:themeColor="text1"/>
          <w:sz w:val="24"/>
          <w:u w:val="single"/>
          <w14:textFill>
            <w14:solidFill>
              <w14:schemeClr w14:val="tx1"/>
            </w14:solidFill>
          </w14:textFill>
        </w:rPr>
        <w:t xml:space="preserve">按照</w:t>
      </w:r>
      <w:r>
        <w:rPr>
          <w:rFonts w:hint="eastAsia" w:ascii="宋体" w:hAnsi="宋体"/>
          <w:color w:val="000000" w:themeColor="text1"/>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olor w:val="000000" w:themeColor="text1"/>
          <w:sz w:val="24"/>
          <w:u w:val="single"/>
          <w14:textFill>
            <w14:solidFill>
              <w14:schemeClr w14:val="tx1"/>
            </w14:solidFill>
          </w14:textFill>
        </w:rPr>
        <w:t xml:space="preserve">文件</w:t>
      </w:r>
      <w:r>
        <w:rPr>
          <w:rFonts w:ascii="宋体" w:hAnsi="宋体"/>
          <w:color w:val="000000" w:themeColor="text1"/>
          <w:sz w:val="24"/>
          <w:u w:val="single"/>
          <w14:textFill>
            <w14:solidFill>
              <w14:schemeClr w14:val="tx1"/>
            </w14:solidFill>
          </w14:textFill>
        </w:rPr>
        <w:t xml:space="preserve">约定</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12.2.2 </w:t>
      </w:r>
      <w:r>
        <w:rPr>
          <w:rFonts w:hint="eastAsia" w:ascii="宋体" w:hAnsi="宋体"/>
          <w:color w:val="000000" w:themeColor="text1"/>
          <w:sz w:val="24"/>
          <w14:textFill>
            <w14:solidFill>
              <w14:schemeClr w14:val="tx1"/>
            </w14:solidFill>
          </w14:textFill>
        </w:rPr>
        <w:t xml:space="preserve">预付款担保</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承包人提交预付款担保的期限：</w:t>
      </w:r>
      <w:r>
        <w:rPr>
          <w:rFonts w:ascii="宋体" w:hAnsi="宋体"/>
          <w:color w:val="000000" w:themeColor="text1"/>
          <w:sz w:val="24"/>
          <w:u w:val="single"/>
          <w14:textFill>
            <w14:solidFill>
              <w14:schemeClr w14:val="tx1"/>
            </w14:solidFill>
          </w14:textFill>
        </w:rPr>
        <w:t xml:space="preserve">预付款支付前</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预付款担保的形式为：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bookmarkEnd w:id="497"/>
      <w:r/>
      <w:bookmarkEnd w:id="498"/>
      <w:r/>
      <w:bookmarkEnd w:id="499"/>
      <w:r/>
      <w:bookmarkEnd w:id="500"/>
      <w:r/>
      <w:bookmarkEnd w:id="501"/>
      <w:r/>
      <w:bookmarkEnd w:id="502"/>
      <w:r/>
      <w:bookmarkEnd w:id="503"/>
      <w:r/>
      <w:bookmarkEnd w:id="504"/>
      <w:r/>
      <w:bookmarkEnd w:id="505"/>
      <w:r/>
      <w:bookmarkEnd w:id="506"/>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 </w:t>
      </w:r>
      <w:r>
        <w:rPr>
          <w:rFonts w:hint="eastAsia" w:ascii="宋体" w:hAnsi="宋体"/>
          <w:color w:val="000000" w:themeColor="text1"/>
          <w:sz w:val="24"/>
          <w14:textFill>
            <w14:solidFill>
              <w14:schemeClr w14:val="tx1"/>
            </w14:solidFill>
          </w14:textFill>
        </w:rPr>
        <w:t xml:space="preserve">计量</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12.3.1 </w:t>
      </w:r>
      <w:r>
        <w:rPr>
          <w:rFonts w:hint="eastAsia" w:ascii="宋体" w:hAnsi="宋体"/>
          <w:color w:val="000000" w:themeColor="text1"/>
          <w:sz w:val="24"/>
          <w14:textFill>
            <w14:solidFill>
              <w14:schemeClr w14:val="tx1"/>
            </w14:solidFill>
          </w14:textFill>
        </w:rPr>
        <w:t xml:space="preserve">计量原则</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工程量计算规则：</w:t>
      </w:r>
      <w:r>
        <w:rPr>
          <w:rFonts w:hint="eastAsia" w:ascii="宋体" w:hAnsi="宋体"/>
          <w:color w:val="000000" w:themeColor="text1"/>
          <w:sz w:val="24"/>
          <w:u w:val="single"/>
          <w14:textFill>
            <w14:solidFill>
              <w14:schemeClr w14:val="tx1"/>
            </w14:solidFill>
          </w14:textFill>
        </w:rPr>
        <w:t xml:space="preserve">《建设工程工程量清单计价规范》（GB50500—2013）及《房屋建筑与装饰工程工程量计算规范》（GB50854-2013）等 9 本工程量计算规范</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12.3.2 </w:t>
      </w:r>
      <w:r>
        <w:rPr>
          <w:rFonts w:hint="eastAsia" w:ascii="宋体" w:hAnsi="宋体"/>
          <w:color w:val="000000" w:themeColor="text1"/>
          <w:sz w:val="24"/>
          <w14:textFill>
            <w14:solidFill>
              <w14:schemeClr w14:val="tx1"/>
            </w14:solidFill>
          </w14:textFill>
        </w:rPr>
        <w:t xml:space="preserve">计量周期</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关于计量周期的约定：</w:t>
      </w:r>
      <w:r>
        <w:rPr>
          <w:rFonts w:hint="eastAsia" w:ascii="宋体" w:hAnsi="宋体"/>
          <w:color w:val="000000" w:themeColor="text1"/>
          <w:sz w:val="24"/>
          <w:u w:val="single"/>
          <w14:textFill>
            <w14:solidFill>
              <w14:schemeClr w14:val="tx1"/>
            </w14:solidFill>
          </w14:textFill>
        </w:rPr>
        <w:t xml:space="preserve">按月计量</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12.3.3 </w:t>
      </w:r>
      <w:r>
        <w:rPr>
          <w:rFonts w:hint="eastAsia" w:ascii="宋体" w:hAnsi="宋体"/>
          <w:color w:val="000000" w:themeColor="text1"/>
          <w:sz w:val="24"/>
          <w14:textFill>
            <w14:solidFill>
              <w14:schemeClr w14:val="tx1"/>
            </w14:solidFill>
          </w14:textFill>
        </w:rPr>
        <w:t xml:space="preserve">单价合同的计量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关于单价合同计量的约定：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12.3.4 </w:t>
      </w:r>
      <w:r>
        <w:rPr>
          <w:rFonts w:hint="eastAsia" w:ascii="宋体" w:hAnsi="宋体"/>
          <w:color w:val="000000" w:themeColor="text1"/>
          <w:sz w:val="24"/>
          <w14:textFill>
            <w14:solidFill>
              <w14:schemeClr w14:val="tx1"/>
            </w14:solidFill>
          </w14:textFill>
        </w:rPr>
        <w:t xml:space="preserve">总价合同的计量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关于总价合同计量的约定：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12.3.5</w:t>
      </w:r>
      <w:r>
        <w:rPr>
          <w:rFonts w:hint="eastAsia" w:ascii="宋体" w:hAnsi="宋体"/>
          <w:color w:val="000000" w:themeColor="text1"/>
          <w:sz w:val="24"/>
          <w14:textFill>
            <w14:solidFill>
              <w14:schemeClr w14:val="tx1"/>
            </w14:solidFill>
          </w14:textFill>
        </w:rPr>
        <w:t xml:space="preserve">总价合同采用支付分解表计量支付的，是否适用第</w:t>
      </w:r>
      <w:r>
        <w:rPr>
          <w:rFonts w:ascii="宋体" w:hAnsi="宋体"/>
          <w:color w:val="000000" w:themeColor="text1"/>
          <w:sz w:val="24"/>
          <w14:textFill>
            <w14:solidFill>
              <w14:schemeClr w14:val="tx1"/>
            </w14:solidFill>
          </w14:textFill>
        </w:rPr>
        <w:t xml:space="preserve">12.3.4 </w:t>
      </w:r>
      <w:r>
        <w:rPr>
          <w:rFonts w:hint="eastAsia" w:ascii="宋体" w:hAnsi="宋体"/>
          <w:color w:val="000000" w:themeColor="text1"/>
          <w:sz w:val="24"/>
          <w14:textFill>
            <w14:solidFill>
              <w14:schemeClr w14:val="tx1"/>
            </w14:solidFill>
          </w14:textFill>
        </w:rPr>
        <w:t xml:space="preserve">项〔总价合同的计量〕约定进行计量：</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12.3.6 </w:t>
      </w:r>
      <w:r>
        <w:rPr>
          <w:rFonts w:hint="eastAsia" w:ascii="宋体" w:hAnsi="宋体"/>
          <w:color w:val="000000" w:themeColor="text1"/>
          <w:sz w:val="24"/>
          <w14:textFill>
            <w14:solidFill>
              <w14:schemeClr w14:val="tx1"/>
            </w14:solidFill>
          </w14:textFill>
        </w:rPr>
        <w:t xml:space="preserve">其他价格形式合同的计量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其他价格形式的计量方式和程序：</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 </w:t>
      </w:r>
      <w:r>
        <w:rPr>
          <w:rFonts w:hint="eastAsia" w:ascii="宋体" w:hAnsi="宋体"/>
          <w:color w:val="000000" w:themeColor="text1"/>
          <w:sz w:val="24"/>
          <w14:textFill>
            <w14:solidFill>
              <w14:schemeClr w14:val="tx1"/>
            </w14:solidFill>
          </w14:textFill>
        </w:rPr>
        <w:t xml:space="preserve">工程进度款支付</w:t>
      </w:r>
      <w:r/>
    </w:p>
    <w:p>
      <w:pPr>
        <w:ind w:firstLine="480"/>
        <w:spacing w:line="440" w:lineRule="exact"/>
        <w:rPr>
          <w:rFonts w:hint="eastAsia" w:ascii="宋体" w:hAnsi="宋体"/>
          <w:color w:val="000000" w:themeColor="text1"/>
          <w:sz w:val="24"/>
          <w14:textFill>
            <w14:solidFill>
              <w14:schemeClr w14:val="tx1"/>
            </w14:solidFill>
          </w14:textFill>
        </w:rPr>
      </w:pPr>
      <w:r/>
      <w:bookmarkStart w:id="507" w:name="_Toc297120511"/>
      <w:r/>
      <w:bookmarkStart w:id="508" w:name="_Toc296346712"/>
      <w:r/>
      <w:bookmarkStart w:id="509" w:name="_Toc296347210"/>
      <w:r/>
      <w:bookmarkStart w:id="510" w:name="_Toc303539163"/>
      <w:r/>
      <w:bookmarkStart w:id="511" w:name="_Toc297123556"/>
      <w:r/>
      <w:bookmarkStart w:id="512" w:name="_Toc292559921"/>
      <w:r/>
      <w:bookmarkStart w:id="513" w:name="_Toc296944550"/>
      <w:r/>
      <w:bookmarkStart w:id="514" w:name="_Toc296891251"/>
      <w:r/>
      <w:bookmarkStart w:id="515" w:name="_Toc296503211"/>
      <w:r/>
      <w:bookmarkStart w:id="516" w:name="_Toc296891039"/>
      <w:r/>
      <w:bookmarkStart w:id="517" w:name="_Toc297216215"/>
      <w:r/>
      <w:bookmarkStart w:id="518" w:name="_Toc300935006"/>
      <w:r/>
      <w:bookmarkStart w:id="519" w:name="_Toc297048397"/>
      <w:r/>
      <w:bookmarkStart w:id="520" w:name="_Toc292559416"/>
      <w:r>
        <w:rPr>
          <w:rFonts w:ascii="宋体" w:hAnsi="宋体"/>
          <w:color w:val="000000" w:themeColor="text1"/>
          <w:sz w:val="24"/>
          <w14:textFill>
            <w14:solidFill>
              <w14:schemeClr w14:val="tx1"/>
            </w14:solidFill>
          </w14:textFill>
        </w:rPr>
        <w:t xml:space="preserve">12.4.1 </w:t>
      </w:r>
      <w:r>
        <w:rPr>
          <w:rFonts w:hint="eastAsia" w:ascii="宋体" w:hAnsi="宋体"/>
          <w:color w:val="000000" w:themeColor="text1"/>
          <w:sz w:val="24"/>
          <w14:textFill>
            <w14:solidFill>
              <w14:schemeClr w14:val="tx1"/>
            </w14:solidFill>
          </w14:textFill>
        </w:rPr>
        <w:t xml:space="preserve">付款周期</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关于付款周期的约定：</w:t>
      </w:r>
      <w:r>
        <w:rPr>
          <w:rFonts w:ascii="宋体" w:hAnsi="宋体"/>
          <w:color w:val="000000" w:themeColor="text1"/>
          <w:sz w:val="24"/>
          <w:u w:val="single"/>
          <w14:textFill>
            <w14:solidFill>
              <w14:schemeClr w14:val="tx1"/>
            </w14:solidFill>
          </w14:textFill>
        </w:rPr>
        <w:t xml:space="preserve">按照</w:t>
      </w:r>
      <w:r>
        <w:rPr>
          <w:rFonts w:hint="eastAsia" w:ascii="宋体" w:hAnsi="宋体"/>
          <w:color w:val="000000" w:themeColor="text1"/>
          <w:sz w:val="24"/>
          <w:u w:val="single"/>
          <w14:textFill>
            <w14:solidFill>
              <w14:schemeClr w14:val="tx1"/>
            </w14:solidFill>
          </w14:textFill>
        </w:rPr>
        <w:t xml:space="preserve">竞争性</w:t>
      </w:r>
      <w:r>
        <w:rPr>
          <w:rFonts w:hint="eastAsia" w:ascii="宋体" w:hAnsi="宋体" w:cs="宋体"/>
          <w:color w:val="000000" w:themeColor="text1"/>
          <w:spacing w:val="-7"/>
          <w:sz w:val="24"/>
          <w:u w:val="single"/>
          <w14:textFill>
            <w14:solidFill>
              <w14:schemeClr w14:val="tx1"/>
            </w14:solidFill>
          </w14:textFill>
        </w:rPr>
        <w:t xml:space="preserve">谈判</w:t>
      </w:r>
      <w:r>
        <w:rPr>
          <w:rFonts w:hint="eastAsia" w:ascii="宋体" w:hAnsi="宋体"/>
          <w:color w:val="000000" w:themeColor="text1"/>
          <w:sz w:val="24"/>
          <w:u w:val="single"/>
          <w14:textFill>
            <w14:solidFill>
              <w14:schemeClr w14:val="tx1"/>
            </w14:solidFill>
          </w14:textFill>
        </w:rPr>
        <w:t xml:space="preserve">文件</w:t>
      </w:r>
      <w:r>
        <w:rPr>
          <w:rFonts w:ascii="宋体" w:hAnsi="宋体"/>
          <w:color w:val="000000" w:themeColor="text1"/>
          <w:sz w:val="24"/>
          <w:u w:val="single"/>
          <w14:textFill>
            <w14:solidFill>
              <w14:schemeClr w14:val="tx1"/>
            </w14:solidFill>
          </w14:textFill>
        </w:rPr>
        <w:t xml:space="preserve">约定</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12.4.2 </w:t>
      </w:r>
      <w:r>
        <w:rPr>
          <w:rFonts w:hint="eastAsia" w:ascii="宋体" w:hAnsi="宋体"/>
          <w:color w:val="000000" w:themeColor="text1"/>
          <w:sz w:val="24"/>
          <w14:textFill>
            <w14:solidFill>
              <w14:schemeClr w14:val="tx1"/>
            </w14:solidFill>
          </w14:textFill>
        </w:rPr>
        <w:t xml:space="preserve">进度付款申请单的编制</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关于进度付款申请单编制的约定：</w:t>
      </w:r>
      <w:r>
        <w:rPr>
          <w:rFonts w:ascii="宋体" w:hAnsi="宋体" w:cs="宋体"/>
          <w:color w:val="000000" w:themeColor="text1"/>
          <w:spacing w:val="-7"/>
          <w:sz w:val="24"/>
          <w:u w:val="single"/>
          <w14:textFill>
            <w14:solidFill>
              <w14:schemeClr w14:val="tx1"/>
            </w14:solidFill>
          </w14:textFill>
        </w:rPr>
        <w:t xml:space="preserve">无另有约定</w:t>
      </w:r>
      <w:r>
        <w:rPr>
          <w:rFonts w:hint="eastAsia" w:ascii="宋体" w:hAnsi="宋体" w:cs="宋体"/>
          <w:color w:val="000000" w:themeColor="text1"/>
          <w:spacing w:val="-7"/>
          <w:sz w:val="24"/>
          <w:u w:val="single"/>
          <w14:textFill>
            <w14:solidFill>
              <w14:schemeClr w14:val="tx1"/>
            </w14:solidFill>
          </w14:textFill>
        </w:rPr>
        <w:t xml:space="preserve">，</w:t>
      </w:r>
      <w:r>
        <w:rPr>
          <w:rFonts w:ascii="宋体" w:hAnsi="宋体" w:cs="宋体"/>
          <w:color w:val="000000" w:themeColor="text1"/>
          <w:spacing w:val="-7"/>
          <w:sz w:val="24"/>
          <w:u w:val="single"/>
          <w14:textFill>
            <w14:solidFill>
              <w14:schemeClr w14:val="tx1"/>
            </w14:solidFill>
          </w14:textFill>
        </w:rPr>
        <w:t xml:space="preserve">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rFonts w:ascii="宋体" w:hAnsi="宋体"/>
          <w:color w:val="000000" w:themeColor="text1"/>
          <w:sz w:val="24"/>
          <w14:textFill>
            <w14:solidFill>
              <w14:schemeClr w14:val="tx1"/>
            </w14:solidFill>
          </w14:textFill>
        </w:rPr>
        <w:t xml:space="preserve">2.4.3 </w:t>
      </w:r>
      <w:r>
        <w:rPr>
          <w:rFonts w:hint="eastAsia" w:ascii="宋体" w:hAnsi="宋体"/>
          <w:color w:val="000000" w:themeColor="text1"/>
          <w:sz w:val="24"/>
          <w14:textFill>
            <w14:solidFill>
              <w14:schemeClr w14:val="tx1"/>
            </w14:solidFill>
          </w14:textFill>
        </w:rPr>
        <w:t xml:space="preserve">进度付款申请单的提交</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）单价合同进度付款申请单提交的约定：</w:t>
      </w:r>
      <w:r>
        <w:rPr>
          <w:rFonts w:ascii="宋体" w:hAnsi="宋体" w:cs="宋体"/>
          <w:color w:val="000000" w:themeColor="text1"/>
          <w:spacing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）总价合同进度付款申请单提交的约定：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）其他价格形式合同进度付款申请单提交的约定：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12.4.4 </w:t>
      </w:r>
      <w:r>
        <w:rPr>
          <w:rFonts w:hint="eastAsia" w:ascii="宋体" w:hAnsi="宋体"/>
          <w:color w:val="000000" w:themeColor="text1"/>
          <w:sz w:val="24"/>
          <w14:textFill>
            <w14:solidFill>
              <w14:schemeClr w14:val="tx1"/>
            </w14:solidFill>
          </w14:textFill>
        </w:rPr>
        <w:t xml:space="preserve">进度款审核和支付</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）监理人审查并报送发包人的期限：</w:t>
      </w:r>
      <w:r>
        <w:rPr>
          <w:rFonts w:ascii="宋体" w:hAnsi="宋体" w:cs="宋体"/>
          <w:color w:val="000000" w:themeColor="text1"/>
          <w:spacing w:val="-7"/>
          <w:sz w:val="24"/>
          <w:u w:val="single"/>
          <w14:textFill>
            <w14:solidFill>
              <w14:schemeClr w14:val="tx1"/>
            </w14:solidFill>
          </w14:textFill>
        </w:rPr>
        <w:t xml:space="preserve">无另有约定</w:t>
      </w:r>
      <w:r>
        <w:rPr>
          <w:rFonts w:hint="eastAsia" w:ascii="宋体" w:hAnsi="宋体" w:cs="宋体"/>
          <w:color w:val="000000" w:themeColor="text1"/>
          <w:spacing w:val="-7"/>
          <w:sz w:val="24"/>
          <w:u w:val="single"/>
          <w14:textFill>
            <w14:solidFill>
              <w14:schemeClr w14:val="tx1"/>
            </w14:solidFill>
          </w14:textFill>
        </w:rPr>
        <w:t xml:space="preserve">，</w:t>
      </w:r>
      <w:r>
        <w:rPr>
          <w:rFonts w:ascii="宋体" w:hAnsi="宋体" w:cs="宋体"/>
          <w:color w:val="000000" w:themeColor="text1"/>
          <w:spacing w:val="-7"/>
          <w:sz w:val="24"/>
          <w:u w:val="single"/>
          <w14:textFill>
            <w14:solidFill>
              <w14:schemeClr w14:val="tx1"/>
            </w14:solidFill>
          </w14:textFill>
        </w:rPr>
        <w:t xml:space="preserve">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发包人完成审批并签发进度款支付证书的期限：</w:t>
      </w:r>
      <w:r>
        <w:rPr>
          <w:rFonts w:ascii="宋体" w:hAnsi="宋体" w:cs="宋体"/>
          <w:color w:val="000000" w:themeColor="text1"/>
          <w:spacing w:val="-7"/>
          <w:sz w:val="24"/>
          <w:u w:val="single"/>
          <w14:textFill>
            <w14:solidFill>
              <w14:schemeClr w14:val="tx1"/>
            </w14:solidFill>
          </w14:textFill>
        </w:rPr>
        <w:t xml:space="preserve">无另有约定</w:t>
      </w:r>
      <w:r>
        <w:rPr>
          <w:rFonts w:hint="eastAsia" w:ascii="宋体" w:hAnsi="宋体" w:cs="宋体"/>
          <w:color w:val="000000" w:themeColor="text1"/>
          <w:spacing w:val="-7"/>
          <w:sz w:val="24"/>
          <w:u w:val="single"/>
          <w14:textFill>
            <w14:solidFill>
              <w14:schemeClr w14:val="tx1"/>
            </w14:solidFill>
          </w14:textFill>
        </w:rPr>
        <w:t xml:space="preserve">，</w:t>
      </w:r>
      <w:r>
        <w:rPr>
          <w:rFonts w:ascii="宋体" w:hAnsi="宋体" w:cs="宋体"/>
          <w:color w:val="000000" w:themeColor="text1"/>
          <w:spacing w:val="-7"/>
          <w:sz w:val="24"/>
          <w:u w:val="single"/>
          <w14:textFill>
            <w14:solidFill>
              <w14:schemeClr w14:val="tx1"/>
            </w14:solidFill>
          </w14:textFill>
        </w:rPr>
        <w:t xml:space="preserve">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）发包人支付进度款的期限：</w:t>
      </w:r>
      <w:r>
        <w:rPr>
          <w:rFonts w:ascii="宋体" w:hAnsi="宋体" w:cs="宋体"/>
          <w:color w:val="000000" w:themeColor="text1"/>
          <w:spacing w:val="-7"/>
          <w:sz w:val="24"/>
          <w:u w:val="single"/>
          <w14:textFill>
            <w14:solidFill>
              <w14:schemeClr w14:val="tx1"/>
            </w14:solidFill>
          </w14:textFill>
        </w:rPr>
        <w:t xml:space="preserve">按通用条款执行</w:t>
      </w:r>
      <w:r>
        <w:rPr>
          <w:rFonts w:hint="eastAsia" w:ascii="宋体" w:hAnsi="宋体"/>
          <w:color w:val="000000" w:themeColor="text1"/>
          <w:sz w:val="24"/>
          <w14:textFill>
            <w14:solidFill>
              <w14:schemeClr w14:val="tx1"/>
            </w14:solidFill>
          </w14:textFill>
        </w:rPr>
        <w:t xml:space="preserve">。</w:t>
      </w:r>
      <w:r/>
    </w:p>
    <w:p>
      <w:pPr>
        <w:ind w:firstLine="60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发包人逾期支付进度款的违约金的计算方式：</w:t>
      </w:r>
      <w:r>
        <w:rPr>
          <w:rFonts w:ascii="宋体" w:hAnsi="宋体" w:cs="宋体"/>
          <w:color w:val="000000" w:themeColor="text1"/>
          <w:spacing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60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12.4.6 </w:t>
      </w:r>
      <w:r>
        <w:rPr>
          <w:rFonts w:hint="eastAsia" w:ascii="宋体" w:hAnsi="宋体"/>
          <w:color w:val="000000" w:themeColor="text1"/>
          <w:sz w:val="24"/>
          <w14:textFill>
            <w14:solidFill>
              <w14:schemeClr w14:val="tx1"/>
            </w14:solidFill>
          </w14:textFill>
        </w:rPr>
        <w:t xml:space="preserve">支付分解表的编制</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、总价合同支付分解表的编制与审批：</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、单价合同的总价项目支付分解表的编制与审批：</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bookmarkEnd w:id="350"/>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521" w:name="_Toc312678053"/>
      <w:r/>
      <w:bookmarkStart w:id="522" w:name="_Toc300935015"/>
      <w:r/>
      <w:bookmarkStart w:id="523" w:name="_Toc303539172"/>
      <w:r/>
      <w:bookmarkStart w:id="524" w:name="_Toc296503219"/>
      <w:r/>
      <w:bookmarkStart w:id="525" w:name="_Toc351203645"/>
      <w:r/>
      <w:bookmarkStart w:id="526" w:name="_Toc304295593"/>
      <w:r/>
      <w:bookmarkStart w:id="527" w:name="_Toc297120519"/>
      <w:r/>
      <w:bookmarkStart w:id="528" w:name="_Toc296891259"/>
      <w:r/>
      <w:bookmarkStart w:id="529" w:name="_Toc297048405"/>
      <w:r/>
      <w:bookmarkStart w:id="530" w:name="_Toc296347218"/>
      <w:r/>
      <w:bookmarkStart w:id="531" w:name="_Toc297216223"/>
      <w:r/>
      <w:bookmarkStart w:id="532" w:name="_Toc292559929"/>
      <w:r/>
      <w:bookmarkStart w:id="533" w:name="_Toc296346720"/>
      <w:r/>
      <w:bookmarkStart w:id="534" w:name="_Toc296891047"/>
      <w:r/>
      <w:bookmarkStart w:id="535" w:name="_Toc296944558"/>
      <w:r/>
      <w:bookmarkStart w:id="536" w:name="_Toc292559424"/>
      <w:r/>
      <w:bookmarkStart w:id="537" w:name="_Toc297123564"/>
      <w:r>
        <w:rPr>
          <w:rFonts w:ascii="宋体" w:hAnsi="宋体" w:eastAsia="宋体"/>
          <w:bCs w:val="0"/>
          <w:color w:val="000000" w:themeColor="text1"/>
          <w:sz w:val="24"/>
          <w:szCs w:val="24"/>
          <w:lang w:eastAsia="zh-CN"/>
          <w14:textFill>
            <w14:solidFill>
              <w14:schemeClr w14:val="tx1"/>
            </w14:solidFill>
          </w14:textFill>
        </w:rPr>
        <w:t xml:space="preserve">13. </w:t>
      </w:r>
      <w:r>
        <w:rPr>
          <w:rFonts w:hint="eastAsia" w:ascii="宋体" w:hAnsi="宋体" w:eastAsia="宋体"/>
          <w:bCs w:val="0"/>
          <w:color w:val="000000" w:themeColor="text1"/>
          <w:sz w:val="24"/>
          <w:szCs w:val="24"/>
          <w:lang w:eastAsia="zh-CN"/>
          <w14:textFill>
            <w14:solidFill>
              <w14:schemeClr w14:val="tx1"/>
            </w14:solidFill>
          </w14:textFill>
        </w:rPr>
        <w:t xml:space="preserve">验收和工程试车</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 </w:t>
      </w:r>
      <w:r>
        <w:rPr>
          <w:rFonts w:hint="eastAsia" w:ascii="宋体" w:hAnsi="宋体"/>
          <w:color w:val="000000" w:themeColor="text1"/>
          <w:sz w:val="24"/>
          <w14:textFill>
            <w14:solidFill>
              <w14:schemeClr w14:val="tx1"/>
            </w14:solidFill>
          </w14:textFill>
        </w:rPr>
        <w:t xml:space="preserve">分部分项工程验收</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13.1.2</w:t>
      </w:r>
      <w:r>
        <w:rPr>
          <w:rFonts w:hint="eastAsia" w:ascii="宋体" w:hAnsi="宋体"/>
          <w:color w:val="000000" w:themeColor="text1"/>
          <w:sz w:val="24"/>
          <w14:textFill>
            <w14:solidFill>
              <w14:schemeClr w14:val="tx1"/>
            </w14:solidFill>
          </w14:textFill>
        </w:rPr>
        <w:t xml:space="preserve">监理人不能按时进行验收时，应提前</w:t>
      </w:r>
      <w:r>
        <w:rPr>
          <w:rFonts w:hint="eastAsia" w:ascii="宋体" w:hAnsi="宋体"/>
          <w:color w:val="000000" w:themeColor="text1"/>
          <w:sz w:val="24"/>
          <w:u w:val="single"/>
          <w14:textFill>
            <w14:solidFill>
              <w14:schemeClr w14:val="tx1"/>
            </w14:solidFill>
          </w14:textFill>
        </w:rPr>
        <w:t xml:space="preserve">24</w:t>
      </w:r>
      <w:r>
        <w:rPr>
          <w:rFonts w:hint="eastAsia" w:ascii="宋体" w:hAnsi="宋体"/>
          <w:color w:val="000000" w:themeColor="text1"/>
          <w:sz w:val="24"/>
          <w14:textFill>
            <w14:solidFill>
              <w14:schemeClr w14:val="tx1"/>
            </w14:solidFill>
          </w14:textFill>
        </w:rPr>
        <w:t xml:space="preserve">小时提交书面延期要求。</w:t>
      </w:r>
      <w:r/>
    </w:p>
    <w:p>
      <w:pPr>
        <w:ind w:firstLine="480"/>
        <w:spacing w:line="440" w:lineRule="exact"/>
        <w:rPr>
          <w:rFonts w:hint="eastAsia"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关于延期最长不得超过：</w:t>
      </w:r>
      <w:r>
        <w:rPr>
          <w:rFonts w:hint="eastAsia" w:ascii="宋体" w:hAnsi="宋体"/>
          <w:color w:val="000000" w:themeColor="text1"/>
          <w:sz w:val="24"/>
          <w:u w:val="single"/>
          <w14:textFill>
            <w14:solidFill>
              <w14:schemeClr w14:val="tx1"/>
            </w14:solidFill>
          </w14:textFill>
        </w:rPr>
        <w:t xml:space="preserve">48</w:t>
      </w:r>
      <w:r>
        <w:rPr>
          <w:rFonts w:hint="eastAsia" w:ascii="宋体" w:hAnsi="宋体"/>
          <w:color w:val="000000" w:themeColor="text1"/>
          <w:sz w:val="24"/>
          <w14:textFill>
            <w14:solidFill>
              <w14:schemeClr w14:val="tx1"/>
            </w14:solidFill>
          </w14:textFill>
        </w:rPr>
        <w:t xml:space="preserve">小时。</w:t>
      </w:r>
      <w:r/>
    </w:p>
    <w:p>
      <w:pPr>
        <w:ind w:firstLine="480"/>
        <w:spacing w:line="440" w:lineRule="exact"/>
        <w:rPr>
          <w:rFonts w:hint="eastAsia" w:ascii="宋体" w:hAnsi="宋体"/>
          <w:color w:val="000000" w:themeColor="text1"/>
          <w:sz w:val="24"/>
          <w14:textFill>
            <w14:solidFill>
              <w14:schemeClr w14:val="tx1"/>
            </w14:solidFill>
          </w14:textFill>
        </w:rPr>
      </w:pPr>
      <w:r/>
      <w:bookmarkStart w:id="538" w:name="_Toc296347222"/>
      <w:r/>
      <w:bookmarkStart w:id="539" w:name="_Toc292559933"/>
      <w:r/>
      <w:bookmarkStart w:id="540" w:name="_Toc304295596"/>
      <w:r/>
      <w:bookmarkStart w:id="541" w:name="_Toc296346724"/>
      <w:r/>
      <w:bookmarkStart w:id="542" w:name="_Toc296891263"/>
      <w:r/>
      <w:bookmarkStart w:id="543" w:name="_Toc296944562"/>
      <w:r/>
      <w:bookmarkStart w:id="544" w:name="_Toc292559428"/>
      <w:r/>
      <w:bookmarkStart w:id="545" w:name="_Toc297048409"/>
      <w:r/>
      <w:bookmarkStart w:id="546" w:name="_Toc297216224"/>
      <w:r/>
      <w:bookmarkStart w:id="547" w:name="_Toc296503223"/>
      <w:r/>
      <w:bookmarkStart w:id="548" w:name="_Toc296891051"/>
      <w:r/>
      <w:bookmarkStart w:id="549" w:name="_Toc303539173"/>
      <w:r/>
      <w:bookmarkStart w:id="550" w:name="_Toc312678056"/>
      <w:r/>
      <w:bookmarkStart w:id="551" w:name="_Toc297123565"/>
      <w:r/>
      <w:bookmarkStart w:id="552" w:name="_Toc297120523"/>
      <w:r/>
      <w:bookmarkStart w:id="553" w:name="_Toc300935016"/>
      <w:r/>
      <w:bookmarkStart w:id="554" w:name="_Toc267251470"/>
      <w:r/>
      <w:bookmarkStart w:id="555" w:name="_Toc267251475"/>
      <w:r/>
      <w:bookmarkStart w:id="556" w:name="_Toc267251474"/>
      <w:r/>
      <w:bookmarkStart w:id="557" w:name="_Toc267251473"/>
      <w:r/>
      <w:bookmarkStart w:id="558" w:name="_Toc267251472"/>
      <w:r/>
      <w:bookmarkStart w:id="559" w:name="_Toc267251471"/>
      <w:r/>
      <w:bookmarkStart w:id="560" w:name="_Toc267251476"/>
      <w:r>
        <w:rPr>
          <w:rFonts w:ascii="宋体" w:hAnsi="宋体"/>
          <w:color w:val="000000" w:themeColor="text1"/>
          <w:sz w:val="24"/>
          <w14:textFill>
            <w14:solidFill>
              <w14:schemeClr w14:val="tx1"/>
            </w14:solidFill>
          </w14:textFill>
        </w:rPr>
        <w:t xml:space="preserve">13.2 </w:t>
      </w:r>
      <w:r>
        <w:rPr>
          <w:rFonts w:hint="eastAsia" w:ascii="宋体" w:hAnsi="宋体"/>
          <w:color w:val="000000" w:themeColor="text1"/>
          <w:sz w:val="24"/>
          <w14:textFill>
            <w14:solidFill>
              <w14:schemeClr w14:val="tx1"/>
            </w14:solidFill>
          </w14:textFill>
        </w:rPr>
        <w:t xml:space="preserve">竣工验收</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spacing w:line="440" w:lineRule="exact"/>
        <w:rPr>
          <w:rFonts w:hint="eastAsia" w:ascii="宋体" w:hAnsi="宋体"/>
          <w:color w:val="000000" w:themeColor="text1"/>
          <w:sz w:val="24"/>
          <w14:textFill>
            <w14:solidFill>
              <w14:schemeClr w14:val="tx1"/>
            </w14:solidFill>
          </w14:textFill>
        </w:rPr>
      </w:pPr>
      <w:r/>
      <w:bookmarkStart w:id="561" w:name="_Toc280868704"/>
      <w:r/>
      <w:bookmarkStart w:id="562" w:name="_Toc280868705"/>
      <w:r/>
      <w:bookmarkStart w:id="563" w:name="_Toc280868706"/>
      <w:r/>
      <w:bookmarkStart w:id="564" w:name="_Toc280868707"/>
      <w:r/>
      <w:bookmarkStart w:id="565" w:name="_Toc280868708"/>
      <w:r/>
      <w:bookmarkStart w:id="566" w:name="_Toc280868709"/>
      <w:r>
        <w:rPr>
          <w:rFonts w:ascii="宋体" w:hAnsi="宋体"/>
          <w:color w:val="000000" w:themeColor="text1"/>
          <w:sz w:val="24"/>
          <w14:textFill>
            <w14:solidFill>
              <w14:schemeClr w14:val="tx1"/>
            </w14:solidFill>
          </w14:textFill>
        </w:rPr>
        <w:t xml:space="preserve">13.2.2</w:t>
      </w:r>
      <w:r>
        <w:rPr>
          <w:rFonts w:hint="eastAsia" w:ascii="宋体" w:hAnsi="宋体"/>
          <w:color w:val="000000" w:themeColor="text1"/>
          <w:sz w:val="24"/>
          <w14:textFill>
            <w14:solidFill>
              <w14:schemeClr w14:val="tx1"/>
            </w14:solidFill>
          </w14:textFill>
        </w:rPr>
        <w:t xml:space="preserve">竣工验收程序</w:t>
      </w:r>
      <w:bookmarkEnd w:id="561"/>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关于竣工验收程序的约定：</w:t>
      </w:r>
      <w:r>
        <w:rPr>
          <w:rFonts w:ascii="宋体" w:hAnsi="宋体" w:cs="宋体"/>
          <w:color w:val="000000" w:themeColor="text1"/>
          <w:spacing w:val="-3"/>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发包人不按照本项约定组织竣工验收、颁发工程接收证书的违约金的计算方法：</w:t>
      </w:r>
      <w:r>
        <w:rPr>
          <w:rFonts w:ascii="宋体" w:hAnsi="宋体" w:cs="宋体"/>
          <w:color w:val="000000" w:themeColor="text1"/>
          <w:spacing w:val="-5"/>
          <w:sz w:val="24"/>
          <w:u w:val="single"/>
          <w14:textFill>
            <w14:solidFill>
              <w14:schemeClr w14:val="tx1"/>
            </w14:solidFill>
          </w14:textFill>
        </w:rPr>
        <w:t xml:space="preserve">颁发工程接</w:t>
      </w:r>
      <w:r>
        <w:rPr>
          <w:rFonts w:ascii="宋体" w:hAnsi="宋体" w:cs="宋体"/>
          <w:color w:val="000000" w:themeColor="text1"/>
          <w:spacing w:val="-3"/>
          <w:sz w:val="24"/>
          <w:u w:val="single"/>
          <w14:textFill>
            <w14:solidFill>
              <w14:schemeClr w14:val="tx1"/>
            </w14:solidFill>
          </w14:textFill>
        </w:rPr>
        <w:t xml:space="preserve">受证书后7天内完成工程的移交</w:t>
      </w:r>
      <w:r>
        <w:rPr>
          <w:rFonts w:hint="eastAsia" w:ascii="宋体" w:hAnsi="宋体"/>
          <w:color w:val="000000" w:themeColor="text1"/>
          <w:sz w:val="24"/>
          <w14:textFill>
            <w14:solidFill>
              <w14:schemeClr w14:val="tx1"/>
            </w14:solidFill>
          </w14:textFill>
        </w:rPr>
        <w:t xml:space="preserve">。</w:t>
      </w:r>
      <w:bookmarkEnd w:id="562"/>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13.2.5</w:t>
      </w:r>
      <w:r>
        <w:rPr>
          <w:rFonts w:hint="eastAsia" w:ascii="宋体" w:hAnsi="宋体"/>
          <w:color w:val="000000" w:themeColor="text1"/>
          <w:sz w:val="24"/>
          <w14:textFill>
            <w14:solidFill>
              <w14:schemeClr w14:val="tx1"/>
            </w14:solidFill>
          </w14:textFill>
        </w:rPr>
        <w:t xml:space="preserve">移交、接收全部与部分工程</w:t>
      </w:r>
      <w:bookmarkEnd w:id="563"/>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承包人向发包人移交工程的期限：</w:t>
      </w:r>
      <w:r>
        <w:rPr>
          <w:rFonts w:ascii="宋体" w:hAnsi="宋体" w:cs="宋体"/>
          <w:color w:val="000000" w:themeColor="text1"/>
          <w:spacing w:val="-6"/>
          <w:sz w:val="24"/>
          <w:u w:val="single"/>
          <w14:textFill>
            <w14:solidFill>
              <w14:schemeClr w14:val="tx1"/>
            </w14:solidFill>
          </w14:textFill>
        </w:rPr>
        <w:t xml:space="preserve">颁发工程接受证书后7天内完成工程的移交</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发包人未按本合同约定接收全部或部分工程的，违约金的计算方法为：</w:t>
      </w:r>
      <w:r>
        <w:rPr>
          <w:rFonts w:ascii="宋体" w:hAnsi="宋体" w:cs="宋体"/>
          <w:color w:val="000000" w:themeColor="text1"/>
          <w:spacing w:val="-13"/>
          <w:sz w:val="24"/>
          <w:u w:val="single"/>
          <w14:textFill>
            <w14:solidFill>
              <w14:schemeClr w14:val="tx1"/>
            </w14:solidFill>
          </w14:textFill>
        </w:rPr>
        <w:t xml:space="preserve">如有，双方另行约定</w:t>
      </w:r>
      <w:r>
        <w:rPr>
          <w:rFonts w:hint="eastAsia" w:ascii="宋体" w:hAnsi="宋体"/>
          <w:color w:val="000000" w:themeColor="text1"/>
          <w:sz w:val="24"/>
          <w14:textFill>
            <w14:solidFill>
              <w14:schemeClr w14:val="tx1"/>
            </w14:solidFill>
          </w14:textFill>
        </w:rPr>
        <w:t xml:space="preserve">。</w:t>
      </w:r>
      <w:bookmarkEnd w:id="564"/>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承包人未按时移交工程的，违约金的计算方法为：</w:t>
      </w:r>
      <w:r>
        <w:rPr>
          <w:rFonts w:hint="eastAsia" w:ascii="宋体" w:hAnsi="宋体" w:cs="宋体"/>
          <w:color w:val="000000" w:themeColor="text1"/>
          <w:spacing w:val="-13"/>
          <w:sz w:val="24"/>
          <w:u w:val="single"/>
          <w14:textFill>
            <w14:solidFill>
              <w14:schemeClr w14:val="tx1"/>
            </w14:solidFill>
          </w14:textFill>
        </w:rPr>
        <w:t xml:space="preserve">每天赔偿金额为 0.5 万元</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 </w:t>
      </w:r>
      <w:r>
        <w:rPr>
          <w:rFonts w:hint="eastAsia" w:ascii="宋体" w:hAnsi="宋体"/>
          <w:color w:val="000000" w:themeColor="text1"/>
          <w:sz w:val="24"/>
          <w14:textFill>
            <w14:solidFill>
              <w14:schemeClr w14:val="tx1"/>
            </w14:solidFill>
          </w14:textFill>
        </w:rPr>
        <w:t xml:space="preserve">工程试车</w:t>
      </w:r>
      <w:bookmarkEnd w:id="565"/>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13.3.1 </w:t>
      </w:r>
      <w:r>
        <w:rPr>
          <w:rFonts w:hint="eastAsia" w:ascii="宋体" w:hAnsi="宋体"/>
          <w:color w:val="000000" w:themeColor="text1"/>
          <w:sz w:val="24"/>
          <w14:textFill>
            <w14:solidFill>
              <w14:schemeClr w14:val="tx1"/>
            </w14:solidFill>
          </w14:textFill>
        </w:rPr>
        <w:t xml:space="preserve">试车程序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工程试车内容：</w:t>
      </w:r>
      <w:r>
        <w:rPr>
          <w:rFonts w:ascii="宋体" w:hAnsi="宋体" w:cs="宋体"/>
          <w:color w:val="000000" w:themeColor="text1"/>
          <w:spacing w:val="-8"/>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）单机无负荷试车费用由</w:t>
      </w:r>
      <w:r>
        <w:rPr>
          <w:rFonts w:ascii="宋体" w:hAnsi="宋体" w:cs="宋体"/>
          <w:color w:val="000000" w:themeColor="text1"/>
          <w:spacing w:val="-8"/>
          <w:sz w:val="24"/>
          <w:u w:val="single"/>
          <w14:textFill>
            <w14:solidFill>
              <w14:schemeClr w14:val="tx1"/>
            </w14:solidFill>
          </w14:textFill>
        </w:rPr>
        <w:t xml:space="preserve">承包人</w:t>
      </w:r>
      <w:r>
        <w:rPr>
          <w:rFonts w:hint="eastAsia" w:ascii="宋体" w:hAnsi="宋体"/>
          <w:color w:val="000000" w:themeColor="text1"/>
          <w:sz w:val="24"/>
          <w14:textFill>
            <w14:solidFill>
              <w14:schemeClr w14:val="tx1"/>
            </w14:solidFill>
          </w14:textFill>
        </w:rPr>
        <w:t xml:space="preserve">承担；</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）无负荷联动试车费用由</w:t>
      </w:r>
      <w:r>
        <w:rPr>
          <w:rFonts w:ascii="宋体" w:hAnsi="宋体" w:cs="宋体"/>
          <w:color w:val="000000" w:themeColor="text1"/>
          <w:spacing w:val="-8"/>
          <w:sz w:val="24"/>
          <w:u w:val="single"/>
          <w14:textFill>
            <w14:solidFill>
              <w14:schemeClr w14:val="tx1"/>
            </w14:solidFill>
          </w14:textFill>
        </w:rPr>
        <w:t xml:space="preserve">承包人</w:t>
      </w:r>
      <w:r>
        <w:rPr>
          <w:rFonts w:hint="eastAsia" w:ascii="宋体" w:hAnsi="宋体"/>
          <w:color w:val="000000" w:themeColor="text1"/>
          <w:sz w:val="24"/>
          <w14:textFill>
            <w14:solidFill>
              <w14:schemeClr w14:val="tx1"/>
            </w14:solidFill>
          </w14:textFill>
        </w:rPr>
        <w:t xml:space="preserve">承担。</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13.3.3 </w:t>
      </w:r>
      <w:r>
        <w:rPr>
          <w:rFonts w:hint="eastAsia" w:ascii="宋体" w:hAnsi="宋体"/>
          <w:color w:val="000000" w:themeColor="text1"/>
          <w:sz w:val="24"/>
          <w14:textFill>
            <w14:solidFill>
              <w14:schemeClr w14:val="tx1"/>
            </w14:solidFill>
          </w14:textFill>
        </w:rPr>
        <w:t xml:space="preserve">投料试车</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关于投料试车相关事项的约定：</w:t>
      </w:r>
      <w:r>
        <w:rPr>
          <w:rFonts w:ascii="宋体" w:hAnsi="宋体" w:cs="宋体"/>
          <w:color w:val="000000" w:themeColor="text1"/>
          <w:spacing w:val="-6"/>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13.6 </w:t>
      </w:r>
      <w:r>
        <w:rPr>
          <w:rFonts w:hint="eastAsia" w:ascii="宋体" w:hAnsi="宋体"/>
          <w:color w:val="000000" w:themeColor="text1"/>
          <w:sz w:val="24"/>
          <w14:textFill>
            <w14:solidFill>
              <w14:schemeClr w14:val="tx1"/>
            </w14:solidFill>
          </w14:textFill>
        </w:rPr>
        <w:t xml:space="preserve">竣工退场</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13.6.1 </w:t>
      </w:r>
      <w:r>
        <w:rPr>
          <w:rFonts w:hint="eastAsia" w:ascii="宋体" w:hAnsi="宋体"/>
          <w:color w:val="000000" w:themeColor="text1"/>
          <w:sz w:val="24"/>
          <w14:textFill>
            <w14:solidFill>
              <w14:schemeClr w14:val="tx1"/>
            </w14:solidFill>
          </w14:textFill>
        </w:rPr>
        <w:t xml:space="preserve">竣工退场</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承包人完成竣工退场的期限：</w:t>
      </w:r>
      <w:r>
        <w:rPr>
          <w:rFonts w:ascii="宋体" w:hAnsi="宋体" w:cs="宋体"/>
          <w:color w:val="000000" w:themeColor="text1"/>
          <w:spacing w:val="-7"/>
          <w:sz w:val="24"/>
          <w:u w:val="single"/>
          <w14:textFill>
            <w14:solidFill>
              <w14:schemeClr w14:val="tx1"/>
            </w14:solidFill>
          </w14:textFill>
        </w:rPr>
        <w:t xml:space="preserve">工程竣工验收合格一周内</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567" w:name="_Toc351203646"/>
      <w:r>
        <w:rPr>
          <w:rFonts w:ascii="宋体" w:hAnsi="宋体" w:eastAsia="宋体"/>
          <w:bCs w:val="0"/>
          <w:color w:val="000000" w:themeColor="text1"/>
          <w:sz w:val="24"/>
          <w:szCs w:val="24"/>
          <w:lang w:eastAsia="zh-CN"/>
          <w14:textFill>
            <w14:solidFill>
              <w14:schemeClr w14:val="tx1"/>
            </w14:solidFill>
          </w14:textFill>
        </w:rPr>
        <w:t xml:space="preserve">14. </w:t>
      </w:r>
      <w:r>
        <w:rPr>
          <w:rFonts w:hint="eastAsia" w:ascii="宋体" w:hAnsi="宋体" w:eastAsia="宋体"/>
          <w:bCs w:val="0"/>
          <w:color w:val="000000" w:themeColor="text1"/>
          <w:sz w:val="24"/>
          <w:szCs w:val="24"/>
          <w:lang w:eastAsia="zh-CN"/>
          <w14:textFill>
            <w14:solidFill>
              <w14:schemeClr w14:val="tx1"/>
            </w14:solidFill>
          </w14:textFill>
        </w:rPr>
        <w:t xml:space="preserve">竣工结算</w:t>
      </w:r>
      <w:bookmarkEnd w:id="567"/>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14.1 </w:t>
      </w:r>
      <w:r>
        <w:rPr>
          <w:rFonts w:hint="eastAsia" w:ascii="宋体" w:hAnsi="宋体"/>
          <w:color w:val="000000" w:themeColor="text1"/>
          <w:sz w:val="24"/>
          <w14:textFill>
            <w14:solidFill>
              <w14:schemeClr w14:val="tx1"/>
            </w14:solidFill>
          </w14:textFill>
        </w:rPr>
        <w:t xml:space="preserve">竣工结算申请</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承包人提交竣工结算申请单的期限：</w:t>
      </w:r>
      <w:r>
        <w:rPr>
          <w:rFonts w:ascii="宋体" w:hAnsi="宋体" w:cs="宋体"/>
          <w:color w:val="000000" w:themeColor="text1"/>
          <w:spacing w:val="-11"/>
          <w:position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竣工结算申请单应包括的内容：</w:t>
      </w:r>
      <w:r>
        <w:rPr>
          <w:rFonts w:ascii="宋体" w:hAnsi="宋体" w:cs="宋体"/>
          <w:color w:val="000000" w:themeColor="text1"/>
          <w:spacing w:val="-11"/>
          <w:position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14.2 </w:t>
      </w:r>
      <w:r>
        <w:rPr>
          <w:rFonts w:hint="eastAsia" w:ascii="宋体" w:hAnsi="宋体"/>
          <w:color w:val="000000" w:themeColor="text1"/>
          <w:sz w:val="24"/>
          <w14:textFill>
            <w14:solidFill>
              <w14:schemeClr w14:val="tx1"/>
            </w14:solidFill>
          </w14:textFill>
        </w:rPr>
        <w:t xml:space="preserve">竣工结算审核</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发包人审批竣工付款申请单的期限：</w:t>
      </w:r>
      <w:r>
        <w:rPr>
          <w:rFonts w:ascii="宋体" w:hAnsi="宋体" w:cs="宋体"/>
          <w:color w:val="000000" w:themeColor="text1"/>
          <w:spacing w:val="-8"/>
          <w:sz w:val="24"/>
          <w:u w:val="single"/>
          <w14:textFill>
            <w14:solidFill>
              <w14:schemeClr w14:val="tx1"/>
            </w14:solidFill>
          </w14:textFill>
        </w:rPr>
        <w:t xml:space="preserve">按付款方式</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发包人完成竣工付款的期限：</w:t>
      </w:r>
      <w:r>
        <w:rPr>
          <w:rFonts w:ascii="宋体" w:hAnsi="宋体" w:cs="宋体"/>
          <w:color w:val="000000" w:themeColor="text1"/>
          <w:spacing w:val="-8"/>
          <w:sz w:val="24"/>
          <w:u w:val="single"/>
          <w14:textFill>
            <w14:solidFill>
              <w14:schemeClr w14:val="tx1"/>
            </w14:solidFill>
          </w14:textFill>
        </w:rPr>
        <w:t xml:space="preserve">按付款方式</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关于竣工付款证书异议部分复核的方式和程序：</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 </w:t>
      </w:r>
      <w:r>
        <w:rPr>
          <w:rFonts w:hint="eastAsia" w:ascii="宋体" w:hAnsi="宋体"/>
          <w:color w:val="000000" w:themeColor="text1"/>
          <w:sz w:val="24"/>
          <w14:textFill>
            <w14:solidFill>
              <w14:schemeClr w14:val="tx1"/>
            </w14:solidFill>
          </w14:textFill>
        </w:rPr>
        <w:t xml:space="preserve">最终结清</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14.4.1 </w:t>
      </w:r>
      <w:r>
        <w:rPr>
          <w:rFonts w:hint="eastAsia" w:ascii="宋体" w:hAnsi="宋体"/>
          <w:color w:val="000000" w:themeColor="text1"/>
          <w:sz w:val="24"/>
          <w14:textFill>
            <w14:solidFill>
              <w14:schemeClr w14:val="tx1"/>
            </w14:solidFill>
          </w14:textFill>
        </w:rPr>
        <w:t xml:space="preserve">最终结清申请单</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承包人提交最终结清申请单的份数：</w:t>
      </w:r>
      <w:r>
        <w:rPr>
          <w:rFonts w:hint="eastAsia" w:ascii="宋体" w:hAnsi="宋体" w:cs="宋体"/>
          <w:color w:val="000000" w:themeColor="text1"/>
          <w:spacing w:val="-11"/>
          <w:position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承包人提交最终结算申请单的期限：</w:t>
      </w:r>
      <w:r>
        <w:rPr>
          <w:rFonts w:hint="eastAsia" w:ascii="宋体" w:hAnsi="宋体" w:cs="宋体"/>
          <w:color w:val="000000" w:themeColor="text1"/>
          <w:spacing w:val="-11"/>
          <w:position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14.4.2 </w:t>
      </w:r>
      <w:r>
        <w:rPr>
          <w:rFonts w:hint="eastAsia" w:ascii="宋体" w:hAnsi="宋体"/>
          <w:color w:val="000000" w:themeColor="text1"/>
          <w:sz w:val="24"/>
          <w14:textFill>
            <w14:solidFill>
              <w14:schemeClr w14:val="tx1"/>
            </w14:solidFill>
          </w14:textFill>
        </w:rPr>
        <w:t xml:space="preserve">最终结清证书和支付</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）发包人完成最终结清申请单的审批并颁发最终结清证书的期限：</w:t>
      </w:r>
      <w:r>
        <w:rPr>
          <w:rFonts w:ascii="宋体" w:hAnsi="宋体" w:cs="宋体"/>
          <w:color w:val="000000" w:themeColor="text1"/>
          <w:spacing w:val="-7"/>
          <w:sz w:val="24"/>
          <w:u w:val="single"/>
          <w14:textFill>
            <w14:solidFill>
              <w14:schemeClr w14:val="tx1"/>
            </w14:solidFill>
          </w14:textFill>
        </w:rPr>
        <w:t xml:space="preserve">发包人在收到承包人</w:t>
      </w:r>
      <w:r>
        <w:rPr>
          <w:rFonts w:ascii="宋体" w:hAnsi="宋体" w:cs="宋体"/>
          <w:color w:val="000000" w:themeColor="text1"/>
          <w:spacing w:val="-11"/>
          <w:sz w:val="24"/>
          <w:u w:val="single"/>
          <w14:textFill>
            <w14:solidFill>
              <w14:schemeClr w14:val="tx1"/>
            </w14:solidFill>
          </w14:textFill>
        </w:rPr>
        <w:t xml:space="preserve">最终结清申请单后完成审批</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）发包人完成支付的期限：</w:t>
      </w:r>
      <w:r>
        <w:rPr>
          <w:rFonts w:ascii="宋体" w:hAnsi="宋体" w:cs="宋体"/>
          <w:color w:val="000000" w:themeColor="text1"/>
          <w:spacing w:val="-11"/>
          <w:position w:val="7"/>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bookmarkEnd w:id="554"/>
      <w:r/>
      <w:bookmarkEnd w:id="555"/>
      <w:r/>
      <w:bookmarkEnd w:id="556"/>
      <w:r/>
      <w:bookmarkEnd w:id="557"/>
      <w:r/>
      <w:bookmarkEnd w:id="558"/>
      <w:r/>
      <w:bookmarkEnd w:id="559"/>
      <w:r/>
      <w:bookmarkEnd w:id="560"/>
      <w:r/>
      <w:bookmarkEnd w:id="566"/>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568" w:name="_Toc351203647"/>
      <w:r/>
      <w:bookmarkStart w:id="569" w:name="_Toc267251483"/>
      <w:r/>
      <w:bookmarkStart w:id="570" w:name="_Toc267251484"/>
      <w:r/>
      <w:bookmarkStart w:id="571" w:name="_Toc267251482"/>
      <w:r/>
      <w:bookmarkStart w:id="572" w:name="_Toc267251485"/>
      <w:r/>
      <w:bookmarkStart w:id="573" w:name="_Toc267251488"/>
      <w:r/>
      <w:bookmarkStart w:id="574" w:name="_Toc267251486"/>
      <w:r/>
      <w:bookmarkStart w:id="575" w:name="_Toc267251489"/>
      <w:r/>
      <w:bookmarkStart w:id="576" w:name="_Toc267251490"/>
      <w:r/>
      <w:bookmarkStart w:id="577" w:name="_Toc267251491"/>
      <w:r/>
      <w:bookmarkStart w:id="578" w:name="_Toc267251498"/>
      <w:r/>
      <w:bookmarkStart w:id="579" w:name="_Toc267251502"/>
      <w:r/>
      <w:bookmarkStart w:id="580" w:name="_Toc267251496"/>
      <w:r/>
      <w:bookmarkStart w:id="581" w:name="_Toc267251497"/>
      <w:r/>
      <w:bookmarkStart w:id="582" w:name="_Toc267251503"/>
      <w:r/>
      <w:bookmarkStart w:id="583" w:name="_Toc267251493"/>
      <w:r/>
      <w:bookmarkStart w:id="584" w:name="_Toc267251495"/>
      <w:r/>
      <w:bookmarkStart w:id="585" w:name="_Toc267251492"/>
      <w:r/>
      <w:bookmarkStart w:id="586" w:name="_Toc267251501"/>
      <w:r/>
      <w:bookmarkStart w:id="587" w:name="_Toc267251494"/>
      <w:r/>
      <w:bookmarkStart w:id="588" w:name="_Toc267251499"/>
      <w:r/>
      <w:bookmarkStart w:id="589" w:name="_Toc267251506"/>
      <w:r/>
      <w:bookmarkStart w:id="590" w:name="_Toc267251504"/>
      <w:r/>
      <w:bookmarkStart w:id="591" w:name="_Toc267251507"/>
      <w:r/>
      <w:bookmarkStart w:id="592" w:name="_Toc267251508"/>
      <w:r/>
      <w:bookmarkStart w:id="593" w:name="_Toc267251515"/>
      <w:r/>
      <w:bookmarkStart w:id="594" w:name="_Toc267251511"/>
      <w:r/>
      <w:bookmarkStart w:id="595" w:name="_Toc267251510"/>
      <w:r/>
      <w:bookmarkStart w:id="596" w:name="_Toc267251514"/>
      <w:r/>
      <w:bookmarkStart w:id="597" w:name="_Toc267251513"/>
      <w:r/>
      <w:bookmarkStart w:id="598" w:name="_Toc267251509"/>
      <w:r>
        <w:rPr>
          <w:rFonts w:ascii="宋体" w:hAnsi="宋体" w:eastAsia="宋体"/>
          <w:bCs w:val="0"/>
          <w:color w:val="000000" w:themeColor="text1"/>
          <w:sz w:val="24"/>
          <w:szCs w:val="24"/>
          <w:lang w:eastAsia="zh-CN"/>
          <w14:textFill>
            <w14:solidFill>
              <w14:schemeClr w14:val="tx1"/>
            </w14:solidFill>
          </w14:textFill>
        </w:rPr>
        <w:t xml:space="preserve">15. </w:t>
      </w:r>
      <w:r>
        <w:rPr>
          <w:rFonts w:hint="eastAsia" w:ascii="宋体" w:hAnsi="宋体" w:eastAsia="宋体"/>
          <w:bCs w:val="0"/>
          <w:color w:val="000000" w:themeColor="text1"/>
          <w:sz w:val="24"/>
          <w:szCs w:val="24"/>
          <w:lang w:eastAsia="zh-CN"/>
          <w14:textFill>
            <w14:solidFill>
              <w14:schemeClr w14:val="tx1"/>
            </w14:solidFill>
          </w14:textFill>
        </w:rPr>
        <w:t xml:space="preserve">缺陷责任期与保修</w:t>
      </w:r>
      <w:bookmarkEnd w:id="568"/>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15.2</w:t>
      </w:r>
      <w:r>
        <w:rPr>
          <w:rFonts w:hint="eastAsia" w:ascii="宋体" w:hAnsi="宋体"/>
          <w:color w:val="000000" w:themeColor="text1"/>
          <w:sz w:val="24"/>
          <w14:textFill>
            <w14:solidFill>
              <w14:schemeClr w14:val="tx1"/>
            </w14:solidFill>
          </w14:textFill>
        </w:rPr>
        <w:t xml:space="preserve">缺陷责任期</w:t>
      </w:r>
      <w:bookmarkEnd w:id="569"/>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缺陷责任期的具体期限：</w:t>
      </w:r>
      <w:r>
        <w:rPr>
          <w:rFonts w:hint="eastAsia" w:ascii="宋体" w:hAnsi="宋体"/>
          <w:color w:val="000000" w:themeColor="text1"/>
          <w:sz w:val="24"/>
          <w:u w:val="single"/>
          <w14:textFill>
            <w14:solidFill>
              <w14:schemeClr w14:val="tx1"/>
            </w14:solidFill>
          </w14:textFill>
        </w:rPr>
        <w:t xml:space="preserve">2年</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 </w:t>
      </w:r>
      <w:r>
        <w:rPr>
          <w:rFonts w:hint="eastAsia" w:ascii="宋体" w:hAnsi="宋体"/>
          <w:color w:val="000000" w:themeColor="text1"/>
          <w:sz w:val="24"/>
          <w14:textFill>
            <w14:solidFill>
              <w14:schemeClr w14:val="tx1"/>
            </w14:solidFill>
          </w14:textFill>
        </w:rPr>
        <w:t xml:space="preserve">质量保证金</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关于是否扣留质量保证金的约定：</w:t>
      </w:r>
      <w:r>
        <w:rPr>
          <w:rFonts w:hint="eastAsia" w:ascii="宋体" w:hAnsi="宋体"/>
          <w:color w:val="000000" w:themeColor="text1"/>
          <w:sz w:val="24"/>
          <w:u w:val="single"/>
          <w14:textFill>
            <w14:solidFill>
              <w14:schemeClr w14:val="tx1"/>
            </w14:solidFill>
          </w14:textFill>
        </w:rPr>
        <w:t xml:space="preserve">是</w:t>
      </w:r>
      <w:r>
        <w:rPr>
          <w:rFonts w:hint="eastAsia" w:ascii="宋体" w:hAnsi="宋体"/>
          <w:color w:val="000000" w:themeColor="text1"/>
          <w:sz w:val="24"/>
          <w14:textFill>
            <w14:solidFill>
              <w14:schemeClr w14:val="tx1"/>
            </w14:solidFill>
          </w14:textFill>
        </w:rPr>
        <w:t xml:space="preserve">。在工程项目竣工前，承包人按专用合同条款第</w:t>
      </w:r>
      <w:r>
        <w:rPr>
          <w:rFonts w:ascii="宋体" w:hAnsi="宋体"/>
          <w:color w:val="000000" w:themeColor="text1"/>
          <w:sz w:val="24"/>
          <w14:textFill>
            <w14:solidFill>
              <w14:schemeClr w14:val="tx1"/>
            </w14:solidFill>
          </w14:textFill>
        </w:rPr>
        <w:t xml:space="preserve">3.7</w:t>
      </w:r>
      <w:r>
        <w:rPr>
          <w:rFonts w:hint="eastAsia" w:ascii="宋体" w:hAnsi="宋体"/>
          <w:color w:val="000000" w:themeColor="text1"/>
          <w:sz w:val="24"/>
          <w14:textFill>
            <w14:solidFill>
              <w14:schemeClr w14:val="tx1"/>
            </w14:solidFill>
          </w14:textFill>
        </w:rPr>
        <w:t xml:space="preserve">条提供履约担保的，发包人不得同时预留工程质量保证金。</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15.3.1 </w:t>
      </w:r>
      <w:r>
        <w:rPr>
          <w:rFonts w:hint="eastAsia" w:ascii="宋体" w:hAnsi="宋体"/>
          <w:color w:val="000000" w:themeColor="text1"/>
          <w:sz w:val="24"/>
          <w14:textFill>
            <w14:solidFill>
              <w14:schemeClr w14:val="tx1"/>
            </w14:solidFill>
          </w14:textFill>
        </w:rPr>
        <w:t xml:space="preserve">承包人提供质量保证金的方式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质量保证金采用以下第</w:t>
      </w:r>
      <w:r>
        <w:rPr>
          <w:rFonts w:hint="eastAsia" w:ascii="宋体" w:hAnsi="宋体"/>
          <w:color w:val="000000" w:themeColor="text1"/>
          <w:sz w:val="24"/>
          <w:u w:val="single"/>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种方式：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）质量保证金保函，保证金额为：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的工程款；</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）其他方式</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pacing w:val="-8"/>
          <w:sz w:val="24"/>
          <w:u w:val="single"/>
          <w14:textFill>
            <w14:solidFill>
              <w14:schemeClr w14:val="tx1"/>
            </w14:solidFill>
          </w14:textFill>
        </w:rPr>
        <w:t xml:space="preserve"> 采购人按工程价款结算总额的3</w:t>
      </w:r>
      <w:r>
        <w:rPr>
          <w:rFonts w:ascii="宋体" w:hAnsi="宋体" w:cs="宋体"/>
          <w:color w:val="000000" w:themeColor="text1"/>
          <w:spacing w:val="-8"/>
          <w:sz w:val="24"/>
          <w:u w:val="single"/>
          <w14:textFill>
            <w14:solidFill>
              <w14:schemeClr w14:val="tx1"/>
            </w14:solidFill>
          </w14:textFill>
        </w:rPr>
        <w:t xml:space="preserve">%</w:t>
      </w:r>
      <w:r>
        <w:rPr>
          <w:rFonts w:hint="eastAsia" w:ascii="宋体" w:hAnsi="宋体" w:cs="宋体"/>
          <w:color w:val="000000" w:themeColor="text1"/>
          <w:spacing w:val="-8"/>
          <w:sz w:val="24"/>
          <w:u w:val="single"/>
          <w14:textFill>
            <w14:solidFill>
              <w14:schemeClr w14:val="tx1"/>
            </w14:solidFill>
          </w14:textFill>
        </w:rPr>
        <w:t xml:space="preserve"> 预留工程质量保修金，待质保期满后返还</w:t>
      </w:r>
      <w:r>
        <w:rPr>
          <w:rFonts w:hint="eastAsia" w:ascii="宋体" w:hAnsi="宋体" w:cs="宋体"/>
          <w:color w:val="000000" w:themeColor="text1"/>
          <w:spacing w:val="-8"/>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15.3.2 </w:t>
      </w:r>
      <w:r>
        <w:rPr>
          <w:rFonts w:hint="eastAsia" w:ascii="宋体" w:hAnsi="宋体"/>
          <w:color w:val="000000" w:themeColor="text1"/>
          <w:sz w:val="24"/>
          <w14:textFill>
            <w14:solidFill>
              <w14:schemeClr w14:val="tx1"/>
            </w14:solidFill>
          </w14:textFill>
        </w:rPr>
        <w:t xml:space="preserve">质量保证金的扣留</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质量保证金的扣留采取以下第</w:t>
      </w:r>
      <w:r>
        <w:rPr>
          <w:rFonts w:hint="eastAsia" w:ascii="宋体" w:hAnsi="宋体"/>
          <w:color w:val="000000" w:themeColor="text1"/>
          <w:sz w:val="24"/>
          <w:u w:val="single"/>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种方式：</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）在支付工程进度款时逐次扣留，在此情形下，质量保证金的计算基数不包括预付款的支付、扣回以及价格调整的金额；</w:t>
      </w:r>
      <w:r/>
    </w:p>
    <w:p>
      <w:pPr>
        <w:ind w:firstLine="485"/>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）工程竣工结算时一次性扣留质量保证金；</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）其他扣留方式：</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关于质量保证金的补充约定：</w:t>
      </w:r>
      <w:r>
        <w:rPr>
          <w:rFonts w:ascii="宋体" w:hAnsi="宋体" w:cs="宋体"/>
          <w:color w:val="000000" w:themeColor="text1"/>
          <w:spacing w:val="-8"/>
          <w:sz w:val="24"/>
          <w:u w:val="single"/>
          <w14:textFill>
            <w14:solidFill>
              <w14:schemeClr w14:val="tx1"/>
            </w14:solidFill>
          </w14:textFill>
        </w:rPr>
        <w:t xml:space="preserve">质量保证金不计息</w:t>
      </w:r>
      <w:r>
        <w:rPr>
          <w:rFonts w:hint="eastAsia" w:ascii="宋体" w:hAnsi="宋体"/>
          <w:color w:val="000000" w:themeColor="text1"/>
          <w:sz w:val="24"/>
          <w14:textFill>
            <w14:solidFill>
              <w14:schemeClr w14:val="tx1"/>
            </w14:solidFill>
          </w14:textFill>
        </w:rPr>
        <w:t xml:space="preserve">。</w:t>
      </w:r>
      <w:bookmarkEnd w:id="570"/>
      <w:r/>
      <w:bookmarkEnd w:id="571"/>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w:t>
      </w:r>
      <w:r>
        <w:rPr>
          <w:rFonts w:hint="eastAsia" w:ascii="宋体" w:hAnsi="宋体"/>
          <w:color w:val="000000" w:themeColor="text1"/>
          <w:sz w:val="24"/>
          <w14:textFill>
            <w14:solidFill>
              <w14:schemeClr w14:val="tx1"/>
            </w14:solidFill>
          </w14:textFill>
        </w:rPr>
        <w:t xml:space="preserve">保修</w:t>
      </w:r>
      <w:bookmarkEnd w:id="572"/>
      <w:r/>
      <w:r/>
    </w:p>
    <w:p>
      <w:pPr>
        <w:ind w:firstLine="468"/>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15.4.1 </w:t>
      </w:r>
      <w:r>
        <w:rPr>
          <w:rFonts w:hint="eastAsia" w:ascii="宋体" w:hAnsi="宋体"/>
          <w:color w:val="000000" w:themeColor="text1"/>
          <w:sz w:val="24"/>
          <w14:textFill>
            <w14:solidFill>
              <w14:schemeClr w14:val="tx1"/>
            </w14:solidFill>
          </w14:textFill>
        </w:rPr>
        <w:t xml:space="preserve">保修责任</w:t>
      </w:r>
      <w:r/>
    </w:p>
    <w:p>
      <w:pPr>
        <w:ind w:firstLine="468"/>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工程保修期为：</w:t>
      </w:r>
      <w:r>
        <w:rPr>
          <w:rFonts w:ascii="宋体" w:hAnsi="宋体" w:cs="宋体"/>
          <w:color w:val="000000" w:themeColor="text1"/>
          <w:spacing w:val="-9"/>
          <w:sz w:val="24"/>
          <w:u w:val="single"/>
          <w14:textFill>
            <w14:solidFill>
              <w14:schemeClr w14:val="tx1"/>
            </w14:solidFill>
          </w14:textFill>
        </w:rPr>
        <w:t xml:space="preserve">（</w:t>
      </w:r>
      <w:r>
        <w:rPr>
          <w:rFonts w:hint="eastAsia" w:ascii="宋体" w:hAnsi="宋体" w:cs="宋体"/>
          <w:color w:val="000000" w:themeColor="text1"/>
          <w:spacing w:val="-9"/>
          <w:sz w:val="24"/>
          <w:u w:val="single"/>
          <w14:textFill>
            <w14:solidFill>
              <w14:schemeClr w14:val="tx1"/>
            </w14:solidFill>
          </w14:textFill>
        </w:rPr>
        <w:t xml:space="preserve">1</w:t>
      </w:r>
      <w:r>
        <w:rPr>
          <w:rFonts w:ascii="宋体" w:hAnsi="宋体" w:cs="宋体"/>
          <w:color w:val="000000" w:themeColor="text1"/>
          <w:spacing w:val="-9"/>
          <w:sz w:val="24"/>
          <w:u w:val="single"/>
          <w14:textFill>
            <w14:solidFill>
              <w14:schemeClr w14:val="tx1"/>
            </w14:solidFill>
          </w14:textFill>
        </w:rPr>
        <w:t xml:space="preserve">）工程保修期按相关规范执行，自工程竣工验收合格之日起计。（2）保</w:t>
      </w:r>
      <w:r>
        <w:rPr>
          <w:rFonts w:ascii="宋体" w:hAnsi="宋体" w:cs="宋体"/>
          <w:color w:val="000000" w:themeColor="text1"/>
          <w:spacing w:val="-6"/>
          <w:sz w:val="24"/>
          <w:u w:val="single"/>
          <w14:textFill>
            <w14:solidFill>
              <w14:schemeClr w14:val="tx1"/>
            </w14:solidFill>
          </w14:textFill>
        </w:rPr>
        <w:t xml:space="preserve">修期内本合同施工内容出现任何质量、缺陷等问题，由承包方承担维修、更换、退货等所发生</w:t>
      </w:r>
      <w:r>
        <w:rPr>
          <w:rFonts w:ascii="宋体" w:hAnsi="宋体" w:cs="宋体"/>
          <w:color w:val="000000" w:themeColor="text1"/>
          <w:spacing w:val="-5"/>
          <w:sz w:val="24"/>
          <w:u w:val="single"/>
          <w14:textFill>
            <w14:solidFill>
              <w14:schemeClr w14:val="tx1"/>
            </w14:solidFill>
          </w14:textFill>
        </w:rPr>
        <w:t xml:space="preserve">的一切实际费用，因工程质量问题造成第三方人身伤害、财产损失的，乙方还应予以赔偿</w:t>
      </w:r>
      <w:r>
        <w:rPr>
          <w:rFonts w:hint="eastAsia" w:ascii="宋体" w:hAnsi="宋体"/>
          <w:color w:val="000000" w:themeColor="text1"/>
          <w:sz w:val="24"/>
          <w14:textFill>
            <w14:solidFill>
              <w14:schemeClr w14:val="tx1"/>
            </w14:solidFill>
          </w14:textFill>
        </w:rPr>
        <w:t xml:space="preserve">。</w:t>
      </w:r>
      <w:r/>
    </w:p>
    <w:p>
      <w:pPr>
        <w:ind w:firstLine="468"/>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15.4.3 </w:t>
      </w:r>
      <w:r>
        <w:rPr>
          <w:rFonts w:hint="eastAsia" w:ascii="宋体" w:hAnsi="宋体"/>
          <w:color w:val="000000" w:themeColor="text1"/>
          <w:sz w:val="24"/>
          <w14:textFill>
            <w14:solidFill>
              <w14:schemeClr w14:val="tx1"/>
            </w14:solidFill>
          </w14:textFill>
        </w:rPr>
        <w:t xml:space="preserve">修复通知</w:t>
      </w:r>
      <w:r/>
    </w:p>
    <w:p>
      <w:pPr>
        <w:ind w:firstLine="468"/>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承包人收到保修通知并到达工程现场的合理时间：</w:t>
      </w:r>
      <w:r>
        <w:rPr>
          <w:rFonts w:ascii="宋体" w:hAnsi="宋体" w:cs="宋体"/>
          <w:color w:val="000000" w:themeColor="text1"/>
          <w:spacing w:val="-7"/>
          <w:sz w:val="24"/>
          <w:u w:val="single"/>
          <w14:textFill>
            <w14:solidFill>
              <w14:schemeClr w14:val="tx1"/>
            </w14:solidFill>
          </w14:textFill>
        </w:rPr>
        <w:t xml:space="preserve">8小时内</w:t>
      </w:r>
      <w:r>
        <w:rPr>
          <w:rFonts w:hint="eastAsia" w:ascii="宋体" w:hAnsi="宋体"/>
          <w:color w:val="000000" w:themeColor="text1"/>
          <w:sz w:val="24"/>
          <w14:textFill>
            <w14:solidFill>
              <w14:schemeClr w14:val="tx1"/>
            </w14:solidFill>
          </w14:textFill>
        </w:rPr>
        <w:t xml:space="preserve">。</w:t>
      </w:r>
      <w:bookmarkEnd w:id="573"/>
      <w:r/>
      <w:bookmarkEnd w:id="574"/>
      <w:r/>
      <w:bookmarkEnd w:id="575"/>
      <w:r/>
      <w:bookmarkEnd w:id="576"/>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599" w:name="_Toc351203648"/>
      <w:r/>
      <w:bookmarkStart w:id="600" w:name="_Toc280868717"/>
      <w:r/>
      <w:bookmarkStart w:id="601" w:name="_Toc280868718"/>
      <w:r>
        <w:rPr>
          <w:rFonts w:ascii="宋体" w:hAnsi="宋体" w:eastAsia="宋体"/>
          <w:bCs w:val="0"/>
          <w:color w:val="000000" w:themeColor="text1"/>
          <w:sz w:val="24"/>
          <w:szCs w:val="24"/>
          <w:lang w:eastAsia="zh-CN"/>
          <w14:textFill>
            <w14:solidFill>
              <w14:schemeClr w14:val="tx1"/>
            </w14:solidFill>
          </w14:textFill>
        </w:rPr>
        <w:t xml:space="preserve">16. </w:t>
      </w:r>
      <w:r>
        <w:rPr>
          <w:rFonts w:hint="eastAsia" w:ascii="宋体" w:hAnsi="宋体" w:eastAsia="宋体"/>
          <w:bCs w:val="0"/>
          <w:color w:val="000000" w:themeColor="text1"/>
          <w:sz w:val="24"/>
          <w:szCs w:val="24"/>
          <w:lang w:eastAsia="zh-CN"/>
          <w14:textFill>
            <w14:solidFill>
              <w14:schemeClr w14:val="tx1"/>
            </w14:solidFill>
          </w14:textFill>
        </w:rPr>
        <w:t xml:space="preserve">违约</w:t>
      </w:r>
      <w:bookmarkEnd w:id="599"/>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 </w:t>
      </w:r>
      <w:r>
        <w:rPr>
          <w:rFonts w:hint="eastAsia" w:ascii="宋体" w:hAnsi="宋体"/>
          <w:color w:val="000000" w:themeColor="text1"/>
          <w:sz w:val="24"/>
          <w14:textFill>
            <w14:solidFill>
              <w14:schemeClr w14:val="tx1"/>
            </w14:solidFill>
          </w14:textFill>
        </w:rPr>
        <w:t xml:space="preserve">发包人违约</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16.1.1</w:t>
      </w:r>
      <w:r>
        <w:rPr>
          <w:rFonts w:hint="eastAsia" w:ascii="宋体" w:hAnsi="宋体"/>
          <w:color w:val="000000" w:themeColor="text1"/>
          <w:sz w:val="24"/>
          <w14:textFill>
            <w14:solidFill>
              <w14:schemeClr w14:val="tx1"/>
            </w14:solidFill>
          </w14:textFill>
        </w:rPr>
        <w:t xml:space="preserve">发包人违约的情形</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发包人违约的其他情形：</w:t>
      </w:r>
      <w:r>
        <w:rPr>
          <w:rFonts w:ascii="宋体" w:hAnsi="宋体" w:cs="宋体"/>
          <w:color w:val="000000" w:themeColor="text1"/>
          <w:spacing w:val="-13"/>
          <w:sz w:val="24"/>
          <w:u w:val="single"/>
          <w14:textFill>
            <w14:solidFill>
              <w14:schemeClr w14:val="tx1"/>
            </w14:solidFill>
          </w14:textFill>
        </w:rPr>
        <w:t xml:space="preserve">无</w:t>
      </w:r>
      <w:r>
        <w:rPr>
          <w:rFonts w:hint="eastAsia" w:ascii="宋体" w:hAnsi="宋体"/>
          <w:color w:val="000000" w:themeColor="text1"/>
          <w:sz w:val="24"/>
          <w14:textFill>
            <w14:solidFill>
              <w14:schemeClr w14:val="tx1"/>
            </w14:solidFill>
          </w14:textFill>
        </w:rPr>
        <w:t xml:space="preserve">。</w:t>
      </w:r>
      <w:r/>
    </w:p>
    <w:p>
      <w:pPr>
        <w:ind w:left="1200" w:hanging="120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16.1.2 </w:t>
      </w:r>
      <w:r>
        <w:rPr>
          <w:rFonts w:hint="eastAsia" w:ascii="宋体" w:hAnsi="宋体"/>
          <w:color w:val="000000" w:themeColor="text1"/>
          <w:sz w:val="24"/>
          <w14:textFill>
            <w14:solidFill>
              <w14:schemeClr w14:val="tx1"/>
            </w14:solidFill>
          </w14:textFill>
        </w:rPr>
        <w:t xml:space="preserve">发包人违约的责任</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发包人违约责任的承担方式和计算方法：</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）因发包人原因未能在计划开工日期前</w:t>
      </w: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天内下达开工通知的违约责任：</w:t>
      </w:r>
      <w:r>
        <w:rPr>
          <w:rFonts w:ascii="宋体" w:hAnsi="宋体" w:cs="宋体"/>
          <w:color w:val="000000" w:themeColor="text1"/>
          <w:spacing w:val="-8"/>
          <w:sz w:val="24"/>
          <w:u w:val="single"/>
          <w14:textFill>
            <w14:solidFill>
              <w14:schemeClr w14:val="tx1"/>
            </w14:solidFill>
          </w14:textFill>
        </w:rPr>
        <w:t xml:space="preserve">工期顺延</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）因发包人原因未能按合同约定支付合同价款的违约责任：</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）发包人违反第</w:t>
      </w:r>
      <w:r>
        <w:rPr>
          <w:rFonts w:ascii="宋体" w:hAnsi="宋体"/>
          <w:color w:val="000000" w:themeColor="text1"/>
          <w:sz w:val="24"/>
          <w14:textFill>
            <w14:solidFill>
              <w14:schemeClr w14:val="tx1"/>
            </w14:solidFill>
          </w14:textFill>
        </w:rPr>
        <w:t xml:space="preserve">10.1</w:t>
      </w:r>
      <w:r>
        <w:rPr>
          <w:rFonts w:hint="eastAsia" w:ascii="宋体" w:hAnsi="宋体"/>
          <w:color w:val="000000" w:themeColor="text1"/>
          <w:sz w:val="24"/>
          <w14:textFill>
            <w14:solidFill>
              <w14:schemeClr w14:val="tx1"/>
            </w14:solidFill>
          </w14:textFill>
        </w:rPr>
        <w:t xml:space="preserve">款〔变更的范围〕第（</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）项约定，自行实施被取消的工作或转由他人实施的违约责任：</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）发包人提供的材料、工程设备的规格、数量或质量不符合合同约定，或因发包人原因导致交货日期延误或交货地点变更等情况的违约责任：</w:t>
      </w:r>
      <w:r>
        <w:rPr>
          <w:rFonts w:ascii="宋体" w:hAnsi="宋体" w:cs="宋体"/>
          <w:color w:val="000000" w:themeColor="text1"/>
          <w:spacing w:val="-8"/>
          <w:sz w:val="24"/>
          <w:u w:val="single"/>
          <w14:textFill>
            <w14:solidFill>
              <w14:schemeClr w14:val="tx1"/>
            </w14:solidFill>
          </w14:textFill>
        </w:rPr>
        <w:t xml:space="preserve">工期顺延</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）因发包人违反合同约定造成暂停施工的违约责任：</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）发包人无正当理由没有在约定期限内发出复工指示，导致承包人无法复工的违约责任：</w:t>
      </w:r>
      <w:r>
        <w:rPr>
          <w:rFonts w:ascii="宋体" w:hAnsi="宋体" w:cs="宋体"/>
          <w:color w:val="000000" w:themeColor="text1"/>
          <w:spacing w:val="-8"/>
          <w:sz w:val="24"/>
          <w:u w:val="single"/>
          <w14:textFill>
            <w14:solidFill>
              <w14:schemeClr w14:val="tx1"/>
            </w14:solidFill>
          </w14:textFill>
        </w:rPr>
        <w:t xml:space="preserve">工期顺延</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16.1.3 </w:t>
      </w:r>
      <w:r>
        <w:rPr>
          <w:rFonts w:hint="eastAsia" w:ascii="宋体" w:hAnsi="宋体"/>
          <w:color w:val="000000" w:themeColor="text1"/>
          <w:sz w:val="24"/>
          <w14:textFill>
            <w14:solidFill>
              <w14:schemeClr w14:val="tx1"/>
            </w14:solidFill>
          </w14:textFill>
        </w:rPr>
        <w:t xml:space="preserve">因发包人违约解除合同</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承包人按</w:t>
      </w:r>
      <w:r>
        <w:rPr>
          <w:rFonts w:ascii="宋体" w:hAnsi="宋体"/>
          <w:color w:val="000000" w:themeColor="text1"/>
          <w:sz w:val="24"/>
          <w14:textFill>
            <w14:solidFill>
              <w14:schemeClr w14:val="tx1"/>
            </w14:solidFill>
          </w14:textFill>
        </w:rPr>
        <w:t xml:space="preserve">16.1.1</w:t>
      </w:r>
      <w:r>
        <w:rPr>
          <w:rFonts w:hint="eastAsia" w:ascii="宋体" w:hAnsi="宋体"/>
          <w:color w:val="000000" w:themeColor="text1"/>
          <w:sz w:val="24"/>
          <w14:textFill>
            <w14:solidFill>
              <w14:schemeClr w14:val="tx1"/>
            </w14:solidFill>
          </w14:textFill>
        </w:rPr>
        <w:t xml:space="preserve">项〔发包人违约的情形〕约定暂停施工满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 </w:t>
      </w:r>
      <w:r>
        <w:rPr>
          <w:rFonts w:hint="eastAsia" w:ascii="宋体" w:hAnsi="宋体"/>
          <w:color w:val="000000" w:themeColor="text1"/>
          <w:sz w:val="24"/>
          <w14:textFill>
            <w14:solidFill>
              <w14:schemeClr w14:val="tx1"/>
            </w14:solidFill>
          </w14:textFill>
        </w:rPr>
        <w:t xml:space="preserve">承包人违约</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16.2.1 </w:t>
      </w:r>
      <w:r>
        <w:rPr>
          <w:rFonts w:hint="eastAsia" w:ascii="宋体" w:hAnsi="宋体"/>
          <w:color w:val="000000" w:themeColor="text1"/>
          <w:sz w:val="24"/>
          <w14:textFill>
            <w14:solidFill>
              <w14:schemeClr w14:val="tx1"/>
            </w14:solidFill>
          </w14:textFill>
        </w:rPr>
        <w:t xml:space="preserve">承包人违约的情形</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承包人违约的其他情形：</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16.2.2</w:t>
      </w:r>
      <w:r>
        <w:rPr>
          <w:rFonts w:hint="eastAsia" w:ascii="宋体" w:hAnsi="宋体"/>
          <w:color w:val="000000" w:themeColor="text1"/>
          <w:sz w:val="24"/>
          <w14:textFill>
            <w14:solidFill>
              <w14:schemeClr w14:val="tx1"/>
            </w14:solidFill>
          </w14:textFill>
        </w:rPr>
        <w:t xml:space="preserve">承包人违约的责任</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承包人违约责任的承担方式和计算方法：</w:t>
      </w:r>
      <w:r>
        <w:rPr>
          <w:rFonts w:ascii="宋体" w:hAnsi="宋体" w:cs="宋体"/>
          <w:color w:val="000000" w:themeColor="text1"/>
          <w:spacing w:val="-8"/>
          <w:sz w:val="24"/>
          <w:u w:val="single"/>
          <w14:textFill>
            <w14:solidFill>
              <w14:schemeClr w14:val="tx1"/>
            </w14:solidFill>
          </w14:textFill>
        </w:rPr>
        <w:t xml:space="preserve">承包人应承因其违约行为而增加的费用和（或）延</w:t>
      </w:r>
      <w:r>
        <w:rPr>
          <w:rFonts w:ascii="宋体" w:hAnsi="宋体" w:cs="宋体"/>
          <w:color w:val="000000" w:themeColor="text1"/>
          <w:spacing w:val="-2"/>
          <w:sz w:val="24"/>
          <w:u w:val="single"/>
          <w14:textFill>
            <w14:solidFill>
              <w14:schemeClr w14:val="tx1"/>
            </w14:solidFill>
          </w14:textFill>
        </w:rPr>
        <w:t xml:space="preserve">误的工期</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16.2.3 </w:t>
      </w:r>
      <w:r>
        <w:rPr>
          <w:rFonts w:hint="eastAsia" w:ascii="宋体" w:hAnsi="宋体"/>
          <w:color w:val="000000" w:themeColor="text1"/>
          <w:sz w:val="24"/>
          <w14:textFill>
            <w14:solidFill>
              <w14:schemeClr w14:val="tx1"/>
            </w14:solidFill>
          </w14:textFill>
        </w:rPr>
        <w:t xml:space="preserve">因承包人违约解除合同</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关于承包人违约解除合同的特别约定：</w:t>
      </w:r>
      <w:r>
        <w:rPr>
          <w:rFonts w:ascii="宋体" w:hAnsi="宋体" w:cs="宋体"/>
          <w:color w:val="000000" w:themeColor="text1"/>
          <w:spacing w:val="-7"/>
          <w:sz w:val="24"/>
          <w:u w:val="single"/>
          <w14:textFill>
            <w14:solidFill>
              <w14:schemeClr w14:val="tx1"/>
            </w14:solidFill>
          </w14:textFill>
        </w:rPr>
        <w:t xml:space="preserve">按通用条款执行</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ascii="宋体" w:hAnsi="宋体" w:cs="宋体"/>
          <w:color w:val="000000" w:themeColor="text1"/>
          <w:spacing w:val="-8"/>
          <w:sz w:val="24"/>
          <w:u w:val="single"/>
          <w14:textFill>
            <w14:solidFill>
              <w14:schemeClr w14:val="tx1"/>
            </w14:solidFill>
          </w14:textFill>
        </w:rPr>
        <w:t xml:space="preserve">双方约定</w:t>
      </w:r>
      <w:r>
        <w:rPr>
          <w:rFonts w:hint="eastAsia" w:ascii="宋体" w:hAnsi="宋体"/>
          <w:color w:val="000000" w:themeColor="text1"/>
          <w:sz w:val="24"/>
          <w14:textFill>
            <w14:solidFill>
              <w14:schemeClr w14:val="tx1"/>
            </w14:solidFill>
          </w14:textFill>
        </w:rPr>
        <w:t xml:space="preserve">。</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602" w:name="_Toc351203649"/>
      <w:r>
        <w:rPr>
          <w:rFonts w:ascii="宋体" w:hAnsi="宋体" w:eastAsia="宋体"/>
          <w:bCs w:val="0"/>
          <w:color w:val="000000" w:themeColor="text1"/>
          <w:sz w:val="24"/>
          <w:szCs w:val="24"/>
          <w:lang w:eastAsia="zh-CN"/>
          <w14:textFill>
            <w14:solidFill>
              <w14:schemeClr w14:val="tx1"/>
            </w14:solidFill>
          </w14:textFill>
        </w:rPr>
        <w:t xml:space="preserve">17. </w:t>
      </w:r>
      <w:r>
        <w:rPr>
          <w:rFonts w:hint="eastAsia" w:ascii="宋体" w:hAnsi="宋体" w:eastAsia="宋体"/>
          <w:bCs w:val="0"/>
          <w:color w:val="000000" w:themeColor="text1"/>
          <w:sz w:val="24"/>
          <w:szCs w:val="24"/>
          <w:lang w:eastAsia="zh-CN"/>
          <w14:textFill>
            <w14:solidFill>
              <w14:schemeClr w14:val="tx1"/>
            </w14:solidFill>
          </w14:textFill>
        </w:rPr>
        <w:t xml:space="preserve">不可抗力</w:t>
      </w:r>
      <w:bookmarkEnd w:id="600"/>
      <w:r/>
      <w:bookmarkEnd w:id="602"/>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 </w:t>
      </w:r>
      <w:r>
        <w:rPr>
          <w:rFonts w:hint="eastAsia" w:ascii="宋体" w:hAnsi="宋体"/>
          <w:color w:val="000000" w:themeColor="text1"/>
          <w:sz w:val="24"/>
          <w14:textFill>
            <w14:solidFill>
              <w14:schemeClr w14:val="tx1"/>
            </w14:solidFill>
          </w14:textFill>
        </w:rPr>
        <w:t xml:space="preserve">不可抗力的确认</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除通用合同条款约定的不可抗力事件之外，视为不可抗力的其他情形：</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17.4 </w:t>
      </w:r>
      <w:r>
        <w:rPr>
          <w:rFonts w:hint="eastAsia" w:ascii="宋体" w:hAnsi="宋体"/>
          <w:color w:val="000000" w:themeColor="text1"/>
          <w:sz w:val="24"/>
          <w14:textFill>
            <w14:solidFill>
              <w14:schemeClr w14:val="tx1"/>
            </w14:solidFill>
          </w14:textFill>
        </w:rPr>
        <w:t xml:space="preserve">因不可抗力解除合同</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合同解除后，发包人应在商定或确定发包人应支付款项后</w:t>
      </w:r>
      <w:r>
        <w:rPr>
          <w:rFonts w:hint="eastAsia" w:ascii="宋体" w:hAnsi="宋体"/>
          <w:color w:val="000000" w:themeColor="text1"/>
          <w:sz w:val="24"/>
          <w:u w:val="single"/>
          <w14:textFill>
            <w14:solidFill>
              <w14:schemeClr w14:val="tx1"/>
            </w14:solidFill>
          </w14:textFill>
        </w:rPr>
        <w:t xml:space="preserve">28</w:t>
      </w:r>
      <w:r>
        <w:rPr>
          <w:rFonts w:hint="eastAsia" w:ascii="宋体" w:hAnsi="宋体"/>
          <w:color w:val="000000" w:themeColor="text1"/>
          <w:sz w:val="24"/>
          <w14:textFill>
            <w14:solidFill>
              <w14:schemeClr w14:val="tx1"/>
            </w14:solidFill>
          </w14:textFill>
        </w:rPr>
        <w:t xml:space="preserve">天内完成款项的支付。</w:t>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603" w:name="_Toc351203650"/>
      <w:r>
        <w:rPr>
          <w:rFonts w:ascii="宋体" w:hAnsi="宋体" w:eastAsia="宋体"/>
          <w:bCs w:val="0"/>
          <w:color w:val="000000" w:themeColor="text1"/>
          <w:sz w:val="24"/>
          <w:szCs w:val="24"/>
          <w:lang w:eastAsia="zh-CN"/>
          <w14:textFill>
            <w14:solidFill>
              <w14:schemeClr w14:val="tx1"/>
            </w14:solidFill>
          </w14:textFill>
        </w:rPr>
        <w:t xml:space="preserve">18. </w:t>
      </w:r>
      <w:r>
        <w:rPr>
          <w:rFonts w:hint="eastAsia" w:ascii="宋体" w:hAnsi="宋体" w:eastAsia="宋体"/>
          <w:bCs w:val="0"/>
          <w:color w:val="000000" w:themeColor="text1"/>
          <w:sz w:val="24"/>
          <w:szCs w:val="24"/>
          <w:lang w:eastAsia="zh-CN"/>
          <w14:textFill>
            <w14:solidFill>
              <w14:schemeClr w14:val="tx1"/>
            </w14:solidFill>
          </w14:textFill>
        </w:rPr>
        <w:t xml:space="preserve">保险</w:t>
      </w:r>
      <w:bookmarkEnd w:id="601"/>
      <w:r/>
      <w:bookmarkEnd w:id="603"/>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18.1 </w:t>
      </w:r>
      <w:r>
        <w:rPr>
          <w:rFonts w:hint="eastAsia" w:ascii="宋体" w:hAnsi="宋体"/>
          <w:color w:val="000000" w:themeColor="text1"/>
          <w:sz w:val="24"/>
          <w14:textFill>
            <w14:solidFill>
              <w14:schemeClr w14:val="tx1"/>
            </w14:solidFill>
          </w14:textFill>
        </w:rPr>
        <w:t xml:space="preserve">工程保险</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关于工程保险的特别约定：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18.3 </w:t>
      </w:r>
      <w:r>
        <w:rPr>
          <w:rFonts w:hint="eastAsia" w:ascii="宋体" w:hAnsi="宋体"/>
          <w:color w:val="000000" w:themeColor="text1"/>
          <w:sz w:val="24"/>
          <w14:textFill>
            <w14:solidFill>
              <w14:schemeClr w14:val="tx1"/>
            </w14:solidFill>
          </w14:textFill>
        </w:rPr>
        <w:t xml:space="preserve">其他保险</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关于其他保险的约定：</w:t>
      </w:r>
      <w:r>
        <w:rPr>
          <w:rFonts w:ascii="宋体" w:hAnsi="宋体" w:cs="宋体"/>
          <w:color w:val="000000" w:themeColor="text1"/>
          <w:spacing w:val="-8"/>
          <w:sz w:val="24"/>
          <w:szCs w:val="24"/>
          <w:u w:val="single"/>
          <w14:textFill>
            <w14:solidFill>
              <w14:schemeClr w14:val="tx1"/>
            </w14:solidFill>
          </w14:textFill>
        </w:rPr>
        <w:t xml:space="preserve">承包人应为从事危险作业的员工，办理意外伤害保险并支付保险费</w:t>
      </w:r>
      <w:r>
        <w:rPr>
          <w:rFonts w:hint="eastAsia" w:ascii="宋体" w:hAnsi="宋体" w:cs="宋体"/>
          <w:color w:val="000000" w:themeColor="text1"/>
          <w:spacing w:val="-8"/>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承包人是否应为其施工设备等办理财产保险：</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18.7 </w:t>
      </w:r>
      <w:r>
        <w:rPr>
          <w:rFonts w:hint="eastAsia" w:ascii="宋体" w:hAnsi="宋体"/>
          <w:color w:val="000000" w:themeColor="text1"/>
          <w:sz w:val="24"/>
          <w14:textFill>
            <w14:solidFill>
              <w14:schemeClr w14:val="tx1"/>
            </w14:solidFill>
          </w14:textFill>
        </w:rPr>
        <w:t xml:space="preserve">通知义务</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关于变更保险合同时的通知义务的约定：</w:t>
      </w:r>
      <w:r>
        <w:rPr>
          <w:rFonts w:ascii="宋体" w:hAnsi="宋体" w:cs="宋体"/>
          <w:color w:val="000000" w:themeColor="text1"/>
          <w:spacing w:val="-6"/>
          <w:sz w:val="24"/>
          <w:u w:val="single"/>
          <w14:textFill>
            <w14:solidFill>
              <w14:schemeClr w14:val="tx1"/>
            </w14:solidFill>
          </w14:textFill>
        </w:rPr>
        <w:t xml:space="preserve">无另有约定，按通用条款执行</w:t>
      </w:r>
      <w:r>
        <w:rPr>
          <w:rFonts w:hint="eastAsia" w:ascii="宋体" w:hAnsi="宋体"/>
          <w:color w:val="000000" w:themeColor="text1"/>
          <w:sz w:val="24"/>
          <w14:textFill>
            <w14:solidFill>
              <w14:schemeClr w14:val="tx1"/>
            </w14:solidFill>
          </w14:textFill>
        </w:rPr>
        <w:t xml:space="preserve">。</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pStyle w:val="957"/>
        <w:keepLines w:val="0"/>
        <w:keepNext w:val="0"/>
        <w:spacing w:before="0" w:after="0" w:line="440" w:lineRule="exact"/>
        <w:rPr>
          <w:rFonts w:hint="eastAsia" w:ascii="宋体" w:hAnsi="宋体" w:eastAsia="宋体"/>
          <w:bCs w:val="0"/>
          <w:color w:val="000000" w:themeColor="text1"/>
          <w:sz w:val="24"/>
          <w:szCs w:val="24"/>
          <w:lang w:eastAsia="zh-CN"/>
          <w14:textFill>
            <w14:solidFill>
              <w14:schemeClr w14:val="tx1"/>
            </w14:solidFill>
          </w14:textFill>
        </w:rPr>
      </w:pPr>
      <w:r/>
      <w:bookmarkStart w:id="604" w:name="_Toc351203651"/>
      <w:r>
        <w:rPr>
          <w:rFonts w:ascii="宋体" w:hAnsi="宋体" w:eastAsia="宋体"/>
          <w:bCs w:val="0"/>
          <w:color w:val="000000" w:themeColor="text1"/>
          <w:sz w:val="24"/>
          <w:szCs w:val="24"/>
          <w:lang w:eastAsia="zh-CN"/>
          <w14:textFill>
            <w14:solidFill>
              <w14:schemeClr w14:val="tx1"/>
            </w14:solidFill>
          </w14:textFill>
        </w:rPr>
        <w:t xml:space="preserve">20. </w:t>
      </w:r>
      <w:r>
        <w:rPr>
          <w:rFonts w:hint="eastAsia" w:ascii="宋体" w:hAnsi="宋体" w:eastAsia="宋体"/>
          <w:bCs w:val="0"/>
          <w:color w:val="000000" w:themeColor="text1"/>
          <w:sz w:val="24"/>
          <w:szCs w:val="24"/>
          <w:lang w:eastAsia="zh-CN"/>
          <w14:textFill>
            <w14:solidFill>
              <w14:schemeClr w14:val="tx1"/>
            </w14:solidFill>
          </w14:textFill>
        </w:rPr>
        <w:t xml:space="preserve">争议解决</w:t>
      </w:r>
      <w:bookmarkEnd w:id="589"/>
      <w:r/>
      <w:bookmarkEnd w:id="590"/>
      <w:r/>
      <w:bookmarkEnd w:id="604"/>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20.3 </w:t>
      </w:r>
      <w:r>
        <w:rPr>
          <w:rFonts w:hint="eastAsia" w:ascii="宋体" w:hAnsi="宋体"/>
          <w:color w:val="000000" w:themeColor="text1"/>
          <w:sz w:val="24"/>
          <w14:textFill>
            <w14:solidFill>
              <w14:schemeClr w14:val="tx1"/>
            </w14:solidFill>
          </w14:textFill>
        </w:rPr>
        <w:t xml:space="preserve">争</w:t>
      </w:r>
      <w:bookmarkEnd w:id="591"/>
      <w:r>
        <w:rPr>
          <w:rFonts w:hint="eastAsia" w:ascii="宋体" w:hAnsi="宋体"/>
          <w:color w:val="000000" w:themeColor="text1"/>
          <w:sz w:val="24"/>
          <w14:textFill>
            <w14:solidFill>
              <w14:schemeClr w14:val="tx1"/>
            </w14:solidFill>
          </w14:textFill>
        </w:rPr>
        <w:t xml:space="preserve">议评审</w:t>
      </w:r>
      <w:r/>
    </w:p>
    <w:p>
      <w:pPr>
        <w:ind w:firstLine="36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合同当事人是否同意将工程争议提交争议评审小组决定：</w:t>
      </w:r>
      <w:r>
        <w:rPr>
          <w:rFonts w:hint="eastAsia" w:ascii="宋体" w:hAnsi="宋体"/>
          <w:color w:val="000000" w:themeColor="text1"/>
          <w:sz w:val="24"/>
          <w:u w:val="single"/>
          <w14:textFill>
            <w14:solidFill>
              <w14:schemeClr w14:val="tx1"/>
            </w14:solidFill>
          </w14:textFill>
        </w:rPr>
        <w:t xml:space="preserve">否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20.3.1 </w:t>
      </w:r>
      <w:r>
        <w:rPr>
          <w:rFonts w:hint="eastAsia" w:ascii="宋体" w:hAnsi="宋体"/>
          <w:color w:val="000000" w:themeColor="text1"/>
          <w:sz w:val="24"/>
          <w14:textFill>
            <w14:solidFill>
              <w14:schemeClr w14:val="tx1"/>
            </w14:solidFill>
          </w14:textFill>
        </w:rPr>
        <w:t xml:space="preserve">争议评审小组的确定</w:t>
      </w:r>
      <w:r/>
    </w:p>
    <w:p>
      <w:pPr>
        <w:ind w:firstLine="480"/>
        <w:spacing w:line="44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争议评审小组成员的确定：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选定争议评审员的期限：</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争议评审小组成员的报酬承担方式：</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其他事项的约定：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20.3.2 </w:t>
      </w:r>
      <w:r>
        <w:rPr>
          <w:rFonts w:hint="eastAsia" w:ascii="宋体" w:hAnsi="宋体"/>
          <w:color w:val="000000" w:themeColor="text1"/>
          <w:sz w:val="24"/>
          <w14:textFill>
            <w14:solidFill>
              <w14:schemeClr w14:val="tx1"/>
            </w14:solidFill>
          </w14:textFill>
        </w:rPr>
        <w:t xml:space="preserve">争议评审小组的决定</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合同当事人关于本项的约定：</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20.4</w:t>
      </w:r>
      <w:r>
        <w:rPr>
          <w:rFonts w:hint="eastAsia" w:ascii="宋体" w:hAnsi="宋体"/>
          <w:color w:val="000000" w:themeColor="text1"/>
          <w:sz w:val="24"/>
          <w14:textFill>
            <w14:solidFill>
              <w14:schemeClr w14:val="tx1"/>
            </w14:solidFill>
          </w14:textFill>
        </w:rPr>
        <w:t xml:space="preserve">仲裁或诉讼</w:t>
      </w:r>
      <w:bookmarkEnd w:id="592"/>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因合同及合同有关事项发生的争议，按下列第</w:t>
      </w:r>
      <w:r>
        <w:rPr>
          <w:rFonts w:hint="eastAsia" w:ascii="宋体" w:hAnsi="宋体"/>
          <w:color w:val="000000" w:themeColor="text1"/>
          <w:sz w:val="24"/>
          <w:u w:val="single"/>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种方式解决：</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）向</w:t>
      </w:r>
      <w:r>
        <w:rPr>
          <w:rFonts w:hint="eastAsia" w:ascii="宋体" w:hAnsi="宋体"/>
          <w:color w:val="000000" w:themeColor="text1"/>
          <w:sz w:val="24"/>
          <w:szCs w:val="24"/>
          <w:u w:val="single"/>
          <w14:textFill>
            <w14:solidFill>
              <w14:schemeClr w14:val="tx1"/>
            </w14:solidFill>
          </w14:textFill>
        </w:rPr>
        <w:t xml:space="preserve">泰州</w:t>
      </w:r>
      <w:r>
        <w:rPr>
          <w:rFonts w:hint="eastAsia" w:ascii="宋体" w:hAnsi="宋体"/>
          <w:color w:val="000000" w:themeColor="text1"/>
          <w:szCs w:val="32"/>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仲裁委员会申请仲裁；</w:t>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）向</w:t>
      </w:r>
      <w:r>
        <w:rPr>
          <w:rFonts w:hint="eastAsia" w:ascii="宋体" w:hAnsi="宋体"/>
          <w:color w:val="000000" w:themeColor="text1"/>
          <w:sz w:val="24"/>
          <w:u w:val="single"/>
          <w14:textFill>
            <w14:solidFill>
              <w14:schemeClr w14:val="tx1"/>
            </w14:solidFill>
          </w14:textFill>
        </w:rPr>
        <w:t xml:space="preserve">工程所在地</w:t>
      </w:r>
      <w:r>
        <w:rPr>
          <w:rFonts w:hint="eastAsia" w:ascii="宋体" w:hAnsi="宋体"/>
          <w:color w:val="000000" w:themeColor="text1"/>
          <w:sz w:val="24"/>
          <w14:textFill>
            <w14:solidFill>
              <w14:schemeClr w14:val="tx1"/>
            </w14:solidFill>
          </w14:textFill>
        </w:rPr>
        <w:t xml:space="preserve">人民法院起诉。</w:t>
      </w:r>
      <w:bookmarkEnd w:id="593"/>
      <w:r/>
      <w:bookmarkEnd w:id="594"/>
      <w:r/>
      <w:bookmarkEnd w:id="595"/>
      <w:r/>
      <w:bookmarkEnd w:id="596"/>
      <w:r/>
      <w:bookmarkEnd w:id="597"/>
      <w:r/>
      <w:bookmarkEnd w:id="598"/>
      <w:r/>
      <w:r/>
    </w:p>
    <w:p>
      <w:pPr>
        <w:pStyle w:val="965"/>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65"/>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65"/>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宋体" w:hAnsi="宋体" w:cs="宋体"/>
          <w:color w:val="000000" w:themeColor="text1"/>
          <w:sz w:val="22"/>
          <w14:textFill>
            <w14:solidFill>
              <w14:schemeClr w14:val="tx1"/>
            </w14:solidFill>
          </w14:textFill>
        </w:rPr>
      </w:pPr>
      <w:r>
        <w:rPr>
          <w:color w:val="000000" w:themeColor="text1"/>
          <w14:textFill>
            <w14:solidFill>
              <w14:schemeClr w14:val="tx1"/>
            </w14:solidFill>
          </w14:textFill>
        </w:rPr>
        <w:br w:type="page" w:clear="all"/>
      </w:r>
      <w:r/>
    </w:p>
    <w:p>
      <w:pPr>
        <w:pStyle w:val="954"/>
        <w:rPr>
          <w:rFonts w:hint="eastAsia" w:ascii="黑体" w:hAnsi="黑体" w:eastAsia="黑体"/>
          <w:color w:val="000000" w:themeColor="text1"/>
          <w:lang w:eastAsia="zh-CN"/>
          <w14:textFill>
            <w14:solidFill>
              <w14:schemeClr w14:val="tx1"/>
            </w14:solidFill>
          </w14:textFill>
        </w:rPr>
      </w:pPr>
      <w:r/>
      <w:bookmarkStart w:id="605" w:name="_Toc77685022"/>
      <w:r>
        <w:rPr>
          <w:rFonts w:hint="eastAsia" w:ascii="黑体" w:hAnsi="黑体" w:eastAsia="黑体"/>
          <w:color w:val="000000" w:themeColor="text1"/>
          <w:lang w:eastAsia="zh-CN"/>
          <w14:textFill>
            <w14:solidFill>
              <w14:schemeClr w14:val="tx1"/>
            </w14:solidFill>
          </w14:textFill>
        </w:rPr>
        <w:t xml:space="preserve">第六章  采购工程量清单</w:t>
      </w:r>
      <w:bookmarkEnd w:id="605"/>
      <w:r/>
      <w:r/>
    </w:p>
    <w:p>
      <w:pPr>
        <w:pStyle w:val="975"/>
        <w:ind w:left="604"/>
        <w:spacing w:before="94" w:line="440" w:lineRule="exact"/>
        <w:tabs>
          <w:tab w:val="left" w:pos="3229" w:leader="none"/>
          <w:tab w:val="left" w:pos="4909" w:leader="none"/>
          <w:tab w:val="left" w:pos="5329" w:leader="none"/>
          <w:tab w:val="left" w:pos="5751" w:leader="none"/>
        </w:tabs>
        <w:rPr>
          <w:rFonts w:ascii="Verdana" w:hAnsi="Verdana" w:cs="Verdana"/>
          <w:color w:val="000000" w:themeColor="text1"/>
          <w:sz w:val="24"/>
          <w:szCs w:val="24"/>
          <w:lang w:eastAsia="zh-CN"/>
          <w14:textFill>
            <w14:solidFill>
              <w14:schemeClr w14:val="tx1"/>
            </w14:solidFill>
          </w14:textFill>
        </w:rPr>
      </w:pPr>
      <w:r>
        <w:rPr>
          <w:rFonts w:ascii="Verdana" w:hAnsi="Verdana" w:cs="Verdana"/>
          <w:color w:val="000000" w:themeColor="text1"/>
          <w:sz w:val="24"/>
          <w:szCs w:val="24"/>
          <w:lang w:eastAsia="zh-CN"/>
          <w14:textFill>
            <w14:solidFill>
              <w14:schemeClr w14:val="tx1"/>
            </w14:solidFill>
          </w14:textFill>
        </w:rPr>
      </w:r>
      <w:r/>
    </w:p>
    <w:p>
      <w:pPr>
        <w:spacing w:after="0" w:line="440" w:lineRule="exact"/>
        <w:rPr>
          <w:rFonts w:ascii="宋体" w:hAnsi="宋体" w:cs="等线"/>
          <w:b/>
          <w:bCs/>
          <w:color w:val="000000"/>
          <w:sz w:val="24"/>
        </w:rPr>
      </w:pPr>
      <w:r/>
      <w:bookmarkStart w:id="606" w:name="_Toc162409184"/>
      <w:r/>
      <w:bookmarkStart w:id="607" w:name="_Toc342296519"/>
      <w:r/>
      <w:bookmarkStart w:id="608" w:name="_Toc241459760"/>
      <w:r/>
      <w:bookmarkStart w:id="609" w:name="_Toc362252985"/>
      <w:r>
        <w:rPr>
          <w:rFonts w:ascii="宋体" w:hAnsi="宋体" w:cs="等线"/>
          <w:b/>
          <w:bCs/>
          <w:color w:val="000000"/>
          <w:sz w:val="24"/>
        </w:rPr>
        <w:t xml:space="preserve">1</w:t>
      </w:r>
      <w:bookmarkEnd w:id="606"/>
      <w:r>
        <w:rPr>
          <w:rFonts w:ascii="宋体" w:hAnsi="宋体" w:cs="等线"/>
          <w:b/>
          <w:bCs/>
          <w:color w:val="000000"/>
          <w:sz w:val="24"/>
        </w:rPr>
        <w:t xml:space="preserve">.</w:t>
      </w:r>
      <w:r>
        <w:rPr>
          <w:rFonts w:hint="eastAsia" w:ascii="宋体" w:hAnsi="宋体" w:cs="等线"/>
          <w:b/>
          <w:bCs/>
          <w:color w:val="000000"/>
          <w:sz w:val="24"/>
        </w:rPr>
        <w:t xml:space="preserve">工程量清单说明</w:t>
      </w:r>
      <w:bookmarkEnd w:id="607"/>
      <w:r/>
      <w:bookmarkEnd w:id="608"/>
      <w:r/>
      <w:bookmarkEnd w:id="609"/>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1.1</w:t>
      </w:r>
      <w:r>
        <w:rPr>
          <w:rFonts w:hint="eastAsia" w:ascii="宋体" w:hAnsi="宋体" w:cs="等线 Light"/>
          <w:color w:val="000000"/>
          <w:sz w:val="24"/>
        </w:rPr>
        <w:t xml:space="preserve">本采购工程量清单是依据现行中华人民共和国国家标准《建设工程工程量清单计价规范》（</w:t>
      </w:r>
      <w:r>
        <w:rPr>
          <w:rFonts w:ascii="宋体" w:hAnsi="宋体" w:cs="等线 Light"/>
          <w:color w:val="000000"/>
          <w:sz w:val="24"/>
        </w:rPr>
        <w:t xml:space="preserve">GB50500—2013</w:t>
      </w:r>
      <w:r>
        <w:rPr>
          <w:rFonts w:hint="eastAsia" w:ascii="宋体" w:hAnsi="宋体" w:cs="等线 Light"/>
          <w:color w:val="000000"/>
          <w:sz w:val="24"/>
        </w:rPr>
        <w:t xml:space="preserve">）（以下简称“</w:t>
      </w:r>
      <w:r>
        <w:rPr>
          <w:rFonts w:ascii="宋体" w:hAnsi="宋体" w:cs="等线 Light"/>
          <w:color w:val="000000"/>
          <w:sz w:val="24"/>
        </w:rPr>
        <w:t xml:space="preserve">2013</w:t>
      </w:r>
      <w:r>
        <w:rPr>
          <w:rFonts w:hint="eastAsia" w:ascii="宋体" w:hAnsi="宋体" w:cs="等线 Light"/>
          <w:color w:val="000000"/>
          <w:sz w:val="24"/>
        </w:rPr>
        <w:t xml:space="preserve">版计价规范”）及《房屋建筑与装饰工程工程量计算规范》（</w:t>
      </w:r>
      <w:r>
        <w:rPr>
          <w:rFonts w:ascii="宋体" w:hAnsi="宋体" w:cs="等线 Light"/>
          <w:color w:val="000000"/>
          <w:sz w:val="24"/>
        </w:rPr>
        <w:t xml:space="preserve">GB50854-2013</w:t>
      </w:r>
      <w:r>
        <w:rPr>
          <w:rFonts w:hint="eastAsia" w:ascii="宋体" w:hAnsi="宋体" w:cs="等线 Light"/>
          <w:color w:val="000000"/>
          <w:sz w:val="24"/>
        </w:rPr>
        <w:t xml:space="preserve">）等</w:t>
      </w:r>
      <w:r>
        <w:rPr>
          <w:rFonts w:ascii="宋体" w:hAnsi="宋体" w:cs="等线 Light"/>
          <w:color w:val="000000"/>
          <w:sz w:val="24"/>
        </w:rPr>
        <w:t xml:space="preserve">9</w:t>
      </w:r>
      <w:r>
        <w:rPr>
          <w:rFonts w:hint="eastAsia" w:ascii="宋体" w:hAnsi="宋体" w:cs="等线 Light"/>
          <w:color w:val="000000"/>
          <w:sz w:val="24"/>
        </w:rPr>
        <w:t xml:space="preserve">本工程量计算规范（以下简称“</w:t>
      </w:r>
      <w:r>
        <w:rPr>
          <w:rFonts w:ascii="宋体" w:hAnsi="宋体" w:cs="等线 Light"/>
          <w:color w:val="000000"/>
          <w:sz w:val="24"/>
        </w:rPr>
        <w:t xml:space="preserve">2013</w:t>
      </w:r>
      <w:r>
        <w:rPr>
          <w:rFonts w:hint="eastAsia" w:ascii="宋体" w:hAnsi="宋体" w:cs="等线 Light"/>
          <w:color w:val="000000"/>
          <w:sz w:val="24"/>
        </w:rPr>
        <w:t xml:space="preserve">版计算规范”）以及谈判文件中包括的图纸等编制。计量采用中华人民共和国法定的基本计量单位。</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1.2</w:t>
      </w:r>
      <w:r>
        <w:rPr>
          <w:rFonts w:hint="eastAsia" w:ascii="宋体" w:hAnsi="宋体" w:cs="等线 Light"/>
          <w:color w:val="000000"/>
          <w:sz w:val="24"/>
        </w:rPr>
        <w:t xml:space="preserve">本采购工程量清单仅是投标报价的共同基础，竣工结算的工程量按合同约定确定。合同价格的确定以及价款支付应遵循合同条款（包括通用合同条款和专用合同条款）、技术标准和要求以及本章的有关约定。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after="0" w:line="440" w:lineRule="exact"/>
        <w:rPr>
          <w:rFonts w:ascii="宋体" w:hAnsi="宋体" w:cs="等线"/>
          <w:i/>
          <w:iCs/>
          <w:color w:val="000000"/>
          <w:sz w:val="24"/>
        </w:rPr>
      </w:pPr>
      <w:r>
        <w:rPr>
          <w:rFonts w:ascii="宋体" w:hAnsi="宋体" w:cs="等线 Light"/>
          <w:color w:val="000000"/>
          <w:sz w:val="24"/>
        </w:rPr>
        <w:t xml:space="preserve">1.3</w:t>
      </w:r>
      <w:bookmarkStart w:id="610" w:name="OLE_LINK2"/>
      <w:r>
        <w:rPr>
          <w:rFonts w:hint="eastAsia" w:ascii="宋体" w:hAnsi="宋体" w:cs="等线 Light"/>
          <w:color w:val="000000"/>
          <w:sz w:val="24"/>
        </w:rPr>
        <w:t xml:space="preserve">对</w:t>
      </w:r>
      <w:r>
        <w:rPr>
          <w:rFonts w:ascii="宋体" w:hAnsi="宋体" w:cs="等线 Light"/>
          <w:color w:val="000000"/>
          <w:sz w:val="24"/>
        </w:rPr>
        <w:t xml:space="preserve">2013</w:t>
      </w:r>
      <w:r>
        <w:rPr>
          <w:rFonts w:hint="eastAsia" w:ascii="宋体" w:hAnsi="宋体" w:cs="等线 Light"/>
          <w:color w:val="000000"/>
          <w:sz w:val="24"/>
        </w:rPr>
        <w:t xml:space="preserve">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bookmarkEnd w:id="610"/>
      <w:r/>
      <w:bookmarkStart w:id="611" w:name="_Toc342296520"/>
      <w:r/>
      <w:bookmarkStart w:id="612" w:name="_Toc362252986"/>
      <w:r/>
      <w:bookmarkStart w:id="613" w:name="_Toc241459761"/>
      <w:r/>
      <w:r/>
    </w:p>
    <w:p>
      <w:pPr>
        <w:spacing w:after="0" w:line="440" w:lineRule="exact"/>
        <w:rPr>
          <w:rFonts w:ascii="宋体" w:hAnsi="宋体" w:cs="等线"/>
          <w:b/>
          <w:bCs/>
          <w:color w:val="000000"/>
          <w:sz w:val="24"/>
        </w:rPr>
      </w:pPr>
      <w:r>
        <w:rPr>
          <w:rFonts w:ascii="宋体" w:hAnsi="宋体" w:cs="等线"/>
          <w:b/>
          <w:bCs/>
          <w:color w:val="000000"/>
          <w:sz w:val="24"/>
        </w:rPr>
        <w:t xml:space="preserve">2.</w:t>
      </w:r>
      <w:r>
        <w:rPr>
          <w:rFonts w:hint="eastAsia" w:ascii="宋体" w:hAnsi="宋体" w:cs="等线"/>
          <w:b/>
          <w:bCs/>
          <w:color w:val="000000"/>
          <w:sz w:val="24"/>
        </w:rPr>
        <w:t xml:space="preserve">响应报价说明</w:t>
      </w:r>
      <w:bookmarkEnd w:id="611"/>
      <w:r/>
      <w:bookmarkEnd w:id="612"/>
      <w:r/>
      <w:bookmarkEnd w:id="613"/>
      <w:r/>
      <w:r/>
    </w:p>
    <w:p>
      <w:pPr>
        <w:ind w:firstLine="360"/>
        <w:spacing w:after="0" w:line="440" w:lineRule="exact"/>
        <w:rPr>
          <w:rFonts w:ascii="宋体" w:hAnsi="宋体" w:cs="Cambria Math"/>
          <w:color w:val="000000"/>
          <w:sz w:val="24"/>
        </w:rPr>
      </w:pPr>
      <w:r>
        <w:rPr>
          <w:rFonts w:ascii="宋体" w:hAnsi="宋体" w:cs="Cambria Math"/>
          <w:color w:val="000000"/>
          <w:sz w:val="24"/>
        </w:rPr>
        <w:t xml:space="preserve">2.1</w:t>
      </w:r>
      <w:r>
        <w:rPr>
          <w:rFonts w:hint="eastAsia" w:ascii="宋体" w:hAnsi="宋体" w:cs="Cambria Math"/>
          <w:color w:val="000000"/>
          <w:sz w:val="24"/>
        </w:rPr>
        <w:t xml:space="preserve">响应报价应根据谈判文件中的有关计价要求，并按照下列依据自主报价</w:t>
      </w:r>
      <w:r>
        <w:rPr>
          <w:rFonts w:ascii="宋体" w:hAnsi="宋体" w:cs="Cambria Math"/>
          <w:color w:val="000000"/>
          <w:sz w:val="24"/>
        </w:rPr>
        <w:t xml:space="preserve">:</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1</w:t>
      </w:r>
      <w:r>
        <w:rPr>
          <w:rFonts w:hint="eastAsia" w:ascii="宋体" w:hAnsi="宋体" w:cs="Cambria Math"/>
          <w:color w:val="000000"/>
          <w:sz w:val="24"/>
        </w:rPr>
        <w:t xml:space="preserve">）本谈判文件；</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2</w:t>
      </w:r>
      <w:r>
        <w:rPr>
          <w:rFonts w:hint="eastAsia" w:ascii="宋体" w:hAnsi="宋体" w:cs="Cambria Math"/>
          <w:color w:val="000000"/>
          <w:sz w:val="24"/>
        </w:rPr>
        <w:t xml:space="preserve">）《建设工程工程量清单计价规范》（</w:t>
      </w:r>
      <w:r>
        <w:rPr>
          <w:rFonts w:ascii="宋体" w:hAnsi="宋体" w:cs="Cambria Math"/>
          <w:color w:val="000000"/>
          <w:sz w:val="24"/>
        </w:rPr>
        <w:t xml:space="preserve">GB50500—2013</w:t>
      </w:r>
      <w:r>
        <w:rPr>
          <w:rFonts w:hint="eastAsia" w:ascii="宋体" w:hAnsi="宋体" w:cs="Cambria Math"/>
          <w:color w:val="000000"/>
          <w:sz w:val="24"/>
        </w:rPr>
        <w:t xml:space="preserve">）及《房屋建筑与装饰工程工程量计算规范》（</w:t>
      </w:r>
      <w:r>
        <w:rPr>
          <w:rFonts w:ascii="宋体" w:hAnsi="宋体" w:cs="Cambria Math"/>
          <w:color w:val="000000"/>
          <w:sz w:val="24"/>
        </w:rPr>
        <w:t xml:space="preserve">GB50854-2013</w:t>
      </w:r>
      <w:r>
        <w:rPr>
          <w:rFonts w:hint="eastAsia" w:ascii="宋体" w:hAnsi="宋体" w:cs="Cambria Math"/>
          <w:color w:val="000000"/>
          <w:sz w:val="24"/>
        </w:rPr>
        <w:t xml:space="preserve">）等</w:t>
      </w:r>
      <w:r>
        <w:rPr>
          <w:rFonts w:ascii="宋体" w:hAnsi="宋体" w:cs="Cambria Math"/>
          <w:color w:val="000000"/>
          <w:sz w:val="24"/>
        </w:rPr>
        <w:t xml:space="preserve">9</w:t>
      </w:r>
      <w:r>
        <w:rPr>
          <w:rFonts w:hint="eastAsia" w:ascii="宋体" w:hAnsi="宋体" w:cs="Cambria Math"/>
          <w:color w:val="000000"/>
          <w:sz w:val="24"/>
        </w:rPr>
        <w:t xml:space="preserve">本工程量计算规范；</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3</w:t>
      </w:r>
      <w:r>
        <w:rPr>
          <w:rFonts w:hint="eastAsia" w:ascii="宋体" w:hAnsi="宋体" w:cs="Cambria Math"/>
          <w:color w:val="000000"/>
          <w:sz w:val="24"/>
        </w:rPr>
        <w:t xml:space="preserve">）国家或省级、行业建设主管部门颁发的计价办法；</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4</w:t>
      </w:r>
      <w:r>
        <w:rPr>
          <w:rFonts w:hint="eastAsia" w:ascii="宋体" w:hAnsi="宋体" w:cs="Cambria Math"/>
          <w:color w:val="000000"/>
          <w:sz w:val="24"/>
        </w:rPr>
        <w:t xml:space="preserve">）企业定额，国家或省级、行业建设主管部门颁发的计价定额；</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5</w:t>
      </w:r>
      <w:r>
        <w:rPr>
          <w:rFonts w:hint="eastAsia" w:ascii="宋体" w:hAnsi="宋体" w:cs="Cambria Math"/>
          <w:color w:val="000000"/>
          <w:sz w:val="24"/>
        </w:rPr>
        <w:t xml:space="preserve">）谈判文件（包括采购工程量清单）的澄清、补充和修改文件；</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6</w:t>
      </w:r>
      <w:r>
        <w:rPr>
          <w:rFonts w:hint="eastAsia" w:ascii="宋体" w:hAnsi="宋体" w:cs="Cambria Math"/>
          <w:color w:val="000000"/>
          <w:sz w:val="24"/>
        </w:rPr>
        <w:t xml:space="preserve">）建设工程设计文件及相关资料；</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7</w:t>
      </w:r>
      <w:r>
        <w:rPr>
          <w:rFonts w:hint="eastAsia" w:ascii="宋体" w:hAnsi="宋体" w:cs="Cambria Math"/>
          <w:color w:val="000000"/>
          <w:sz w:val="24"/>
        </w:rPr>
        <w:t xml:space="preserve">）施工现场情况、工程特点及拟定的投标施工组织设计或施工方案；</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8</w:t>
      </w:r>
      <w:r>
        <w:rPr>
          <w:rFonts w:hint="eastAsia" w:ascii="宋体" w:hAnsi="宋体" w:cs="Cambria Math"/>
          <w:color w:val="000000"/>
          <w:sz w:val="24"/>
        </w:rPr>
        <w:t xml:space="preserve">）与建设项目相关的标准、规定等技术资料；</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9</w:t>
      </w:r>
      <w:r>
        <w:rPr>
          <w:rFonts w:hint="eastAsia" w:ascii="宋体" w:hAnsi="宋体" w:cs="Cambria Math"/>
          <w:color w:val="000000"/>
          <w:sz w:val="24"/>
        </w:rPr>
        <w:t xml:space="preserve">）市场价格信息或工程造价管理机构发布的工程造价信息；</w:t>
      </w:r>
      <w:r/>
    </w:p>
    <w:p>
      <w:pPr>
        <w:ind w:firstLine="36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10</w:t>
      </w:r>
      <w:r>
        <w:rPr>
          <w:rFonts w:hint="eastAsia" w:ascii="宋体" w:hAnsi="宋体" w:cs="Cambria Math"/>
          <w:color w:val="000000"/>
          <w:sz w:val="24"/>
        </w:rPr>
        <w:t xml:space="preserve">）其他的相关资料。</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2.2 </w:t>
      </w:r>
      <w:r>
        <w:rPr>
          <w:rFonts w:hint="eastAsia" w:ascii="宋体" w:hAnsi="宋体" w:cs="Cambria Math"/>
          <w:color w:val="000000"/>
          <w:sz w:val="24"/>
        </w:rPr>
        <w:t xml:space="preserve">供应商应按谈判采购工程量清单填报价格。项目编码、项目名称、项目特征、计量单位、工程量必须与采购工程量清单一致。</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2.3 </w:t>
      </w:r>
      <w:r>
        <w:rPr>
          <w:rFonts w:hint="eastAsia" w:ascii="宋体" w:hAnsi="宋体" w:cs="Cambria Math"/>
          <w:color w:val="000000"/>
          <w:sz w:val="24"/>
        </w:rPr>
        <w:t xml:space="preserve">综合单价中应包含谈判文件中划分的应由供应商承担的风险范围及其费用。</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2.4 </w:t>
      </w:r>
      <w:r>
        <w:rPr>
          <w:rFonts w:hint="eastAsia" w:ascii="宋体" w:hAnsi="宋体" w:cs="Cambria Math"/>
          <w:color w:val="000000"/>
          <w:sz w:val="24"/>
        </w:rPr>
        <w:t xml:space="preserve">分部分项工程项目和单价措施项目，应根据谈判文件和采购工程量清单项目中的特征描述确定综合单价计算。如出现采购工程量清单特征描述与设计图纸不符时，供应商应以采购工程量清单的项目特征描述为准，确定响应报价的综合单价。</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2.5 </w:t>
      </w:r>
      <w:r>
        <w:rPr>
          <w:rFonts w:hint="eastAsia" w:ascii="宋体" w:hAnsi="宋体" w:cs="Cambria Math"/>
          <w:color w:val="000000"/>
          <w:sz w:val="24"/>
        </w:rPr>
        <w:t xml:space="preserve">总价措施项目的金额应根据谈判文件及投标时拟定的施工组织设计或施工方案，按计价规范的规定自主确定。但安全文明施工费应按照采购工程量清单所列的费率和计算基础确定。</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2.6 </w:t>
      </w:r>
      <w:r>
        <w:rPr>
          <w:rFonts w:hint="eastAsia" w:ascii="宋体" w:hAnsi="宋体" w:cs="Cambria Math"/>
          <w:color w:val="000000"/>
          <w:sz w:val="24"/>
        </w:rPr>
        <w:t xml:space="preserve">其他项目费应按下列规定报价：</w:t>
      </w:r>
      <w:r/>
    </w:p>
    <w:p>
      <w:pPr>
        <w:ind w:firstLine="48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1</w:t>
      </w:r>
      <w:r>
        <w:rPr>
          <w:rFonts w:hint="eastAsia" w:ascii="宋体" w:hAnsi="宋体" w:cs="Cambria Math"/>
          <w:color w:val="000000"/>
          <w:sz w:val="24"/>
        </w:rPr>
        <w:t xml:space="preserve">）暂列金额应按采购工程量清单中列出的金额填写；</w:t>
      </w:r>
      <w:r/>
    </w:p>
    <w:p>
      <w:pPr>
        <w:ind w:firstLine="48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2</w:t>
      </w:r>
      <w:r>
        <w:rPr>
          <w:rFonts w:hint="eastAsia" w:ascii="宋体" w:hAnsi="宋体" w:cs="Cambria Math"/>
          <w:color w:val="000000"/>
          <w:sz w:val="24"/>
        </w:rPr>
        <w:t xml:space="preserve">）材料、工程设备暂估价应按采购工程量清单中列出的单价计入综合单价；</w:t>
      </w:r>
      <w:r/>
    </w:p>
    <w:p>
      <w:pPr>
        <w:ind w:firstLine="48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3</w:t>
      </w:r>
      <w:r>
        <w:rPr>
          <w:rFonts w:hint="eastAsia" w:ascii="宋体" w:hAnsi="宋体" w:cs="Cambria Math"/>
          <w:color w:val="000000"/>
          <w:sz w:val="24"/>
        </w:rPr>
        <w:t xml:space="preserve">）专业工程暂估价应按采购工程量清单中列出的金额填写；</w:t>
      </w:r>
      <w:r/>
    </w:p>
    <w:p>
      <w:pPr>
        <w:ind w:firstLine="48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4</w:t>
      </w:r>
      <w:r>
        <w:rPr>
          <w:rFonts w:hint="eastAsia" w:ascii="宋体" w:hAnsi="宋体" w:cs="Cambria Math"/>
          <w:color w:val="000000"/>
          <w:sz w:val="24"/>
        </w:rPr>
        <w:t xml:space="preserve">）计日工应按采购工程量清单中列出的项目和数量，自主确定综合单价并计算计日工总额；</w:t>
      </w:r>
      <w:r/>
    </w:p>
    <w:p>
      <w:pPr>
        <w:ind w:firstLine="48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5</w:t>
      </w:r>
      <w:r>
        <w:rPr>
          <w:rFonts w:hint="eastAsia" w:ascii="宋体" w:hAnsi="宋体" w:cs="Cambria Math"/>
          <w:color w:val="000000"/>
          <w:sz w:val="24"/>
        </w:rPr>
        <w:t xml:space="preserve">）总承包服务费应根据采购工程量清单中列出的内容和供应材料、设备情况，按照采购人提出的协调、配合与服务要求和施工现场管理需要自主确定。</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2.7 </w:t>
      </w:r>
      <w:r>
        <w:rPr>
          <w:rFonts w:hint="eastAsia" w:ascii="宋体" w:hAnsi="宋体" w:cs="Cambria Math"/>
          <w:color w:val="000000"/>
          <w:sz w:val="24"/>
        </w:rPr>
        <w:t xml:space="preserve">规费和税金应按采购工程量清单所列的费率和计算基础确定。</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2.8 </w:t>
      </w:r>
      <w:r>
        <w:rPr>
          <w:rFonts w:hint="eastAsia" w:ascii="宋体" w:hAnsi="宋体" w:cs="Cambria Math"/>
          <w:color w:val="000000"/>
          <w:sz w:val="24"/>
        </w:rPr>
        <w:t xml:space="preserve">采购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2.9 </w:t>
      </w:r>
      <w:r>
        <w:rPr>
          <w:rFonts w:hint="eastAsia" w:ascii="宋体" w:hAnsi="宋体" w:cs="Cambria Math"/>
          <w:color w:val="000000"/>
          <w:sz w:val="24"/>
        </w:rPr>
        <w:t xml:space="preserve">投标总价应当与分部分项工程费、措施项目费、其他项目费和规费、税金的合计金额一致。</w:t>
      </w:r>
      <w:r/>
    </w:p>
    <w:p>
      <w:pPr>
        <w:ind w:firstLine="480"/>
        <w:spacing w:after="0" w:line="440" w:lineRule="exact"/>
        <w:rPr>
          <w:rFonts w:ascii="宋体" w:hAnsi="宋体" w:cs="Cambria Math"/>
          <w:color w:val="000000"/>
          <w:sz w:val="24"/>
        </w:rPr>
      </w:pPr>
      <w:r>
        <w:rPr>
          <w:rFonts w:ascii="宋体" w:hAnsi="宋体" w:cs="Cambria Math"/>
          <w:color w:val="000000"/>
          <w:sz w:val="24"/>
        </w:rPr>
        <w:t xml:space="preserve">2.10 </w:t>
      </w:r>
      <w:r>
        <w:rPr>
          <w:rFonts w:hint="eastAsia" w:ascii="宋体" w:hAnsi="宋体" w:cs="Cambria Math"/>
          <w:color w:val="000000"/>
          <w:sz w:val="24"/>
        </w:rPr>
        <w:t xml:space="preserve">投标报价表格按本工程工程量清单表格要求填写，并应附上《工程量清单综合单价分析表》、《承包人提供主要材料和工程设备一览表》。</w:t>
      </w:r>
      <w:r/>
    </w:p>
    <w:p>
      <w:pPr>
        <w:spacing w:after="0" w:line="440" w:lineRule="exact"/>
        <w:rPr>
          <w:rFonts w:ascii="宋体" w:hAnsi="宋体" w:cs="等线"/>
          <w:b/>
          <w:bCs/>
          <w:color w:val="000000"/>
          <w:sz w:val="24"/>
        </w:rPr>
      </w:pPr>
      <w:r>
        <w:rPr>
          <w:rFonts w:ascii="宋体" w:hAnsi="宋体" w:cs="等线"/>
          <w:b/>
          <w:bCs/>
          <w:color w:val="000000"/>
          <w:sz w:val="24"/>
        </w:rPr>
        <w:t xml:space="preserve">3.</w:t>
      </w:r>
      <w:r>
        <w:rPr>
          <w:rFonts w:hint="eastAsia" w:ascii="宋体" w:hAnsi="宋体" w:cs="等线"/>
          <w:b/>
          <w:bCs/>
          <w:color w:val="000000"/>
          <w:sz w:val="24"/>
        </w:rPr>
        <w:t xml:space="preserve">采购预算价</w:t>
      </w:r>
      <w:r/>
    </w:p>
    <w:p>
      <w:pPr>
        <w:ind w:firstLine="360"/>
        <w:spacing w:after="0" w:line="440" w:lineRule="exact"/>
        <w:rPr>
          <w:rFonts w:ascii="宋体" w:hAnsi="宋体" w:cs="等线"/>
          <w:color w:val="000000"/>
          <w:sz w:val="24"/>
        </w:rPr>
      </w:pPr>
      <w:r>
        <w:rPr>
          <w:rFonts w:ascii="宋体" w:hAnsi="宋体" w:cs="等线"/>
          <w:color w:val="000000"/>
          <w:sz w:val="24"/>
        </w:rPr>
        <w:t xml:space="preserve">3.1</w:t>
      </w:r>
      <w:r>
        <w:rPr>
          <w:rFonts w:hint="eastAsia" w:ascii="宋体" w:hAnsi="宋体" w:cs="等线"/>
          <w:color w:val="000000"/>
          <w:sz w:val="24"/>
        </w:rPr>
        <w:t xml:space="preserve">一般规定</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3.1.</w:t>
      </w:r>
      <w:r>
        <w:rPr>
          <w:rFonts w:hint="eastAsia" w:ascii="宋体" w:hAnsi="宋体" w:cs="等线 Light"/>
          <w:color w:val="000000"/>
          <w:sz w:val="24"/>
        </w:rPr>
        <w:t xml:space="preserve">1　采购预算价应根据下列依据编制与复核：</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1</w:t>
      </w:r>
      <w:r>
        <w:rPr>
          <w:rFonts w:hint="eastAsia" w:ascii="宋体" w:hAnsi="宋体" w:cs="Cambria Math"/>
          <w:color w:val="000000"/>
          <w:sz w:val="24"/>
        </w:rPr>
        <w:t xml:space="preserve">）《建设工程工程量清单计价规范》（</w:t>
      </w:r>
      <w:r>
        <w:rPr>
          <w:rFonts w:ascii="宋体" w:hAnsi="宋体" w:cs="Cambria Math"/>
          <w:color w:val="000000"/>
          <w:sz w:val="24"/>
        </w:rPr>
        <w:t xml:space="preserve">GB50500—2013</w:t>
      </w:r>
      <w:r>
        <w:rPr>
          <w:rFonts w:hint="eastAsia" w:ascii="宋体" w:hAnsi="宋体" w:cs="Cambria Math"/>
          <w:color w:val="000000"/>
          <w:sz w:val="24"/>
        </w:rPr>
        <w:t xml:space="preserve">）及《房屋建筑与装饰工程工程量计算规范》（</w:t>
      </w:r>
      <w:r>
        <w:rPr>
          <w:rFonts w:ascii="宋体" w:hAnsi="宋体" w:cs="Cambria Math"/>
          <w:color w:val="000000"/>
          <w:sz w:val="24"/>
        </w:rPr>
        <w:t xml:space="preserve">GB50854-2013</w:t>
      </w:r>
      <w:r>
        <w:rPr>
          <w:rFonts w:hint="eastAsia" w:ascii="宋体" w:hAnsi="宋体" w:cs="Cambria Math"/>
          <w:color w:val="000000"/>
          <w:sz w:val="24"/>
        </w:rPr>
        <w:t xml:space="preserve">）等</w:t>
      </w:r>
      <w:r>
        <w:rPr>
          <w:rFonts w:ascii="宋体" w:hAnsi="宋体" w:cs="Cambria Math"/>
          <w:color w:val="000000"/>
          <w:sz w:val="24"/>
        </w:rPr>
        <w:t xml:space="preserve">9</w:t>
      </w:r>
      <w:r>
        <w:rPr>
          <w:rFonts w:hint="eastAsia" w:ascii="宋体" w:hAnsi="宋体" w:cs="Cambria Math"/>
          <w:color w:val="000000"/>
          <w:sz w:val="24"/>
        </w:rPr>
        <w:t xml:space="preserve">本工程量计算规范；</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2</w:t>
      </w:r>
      <w:r>
        <w:rPr>
          <w:rFonts w:hint="eastAsia" w:ascii="宋体" w:hAnsi="宋体" w:cs="Cambria Math"/>
          <w:color w:val="000000"/>
          <w:sz w:val="24"/>
        </w:rPr>
        <w:t xml:space="preserve">）国家或省级、行业建设主管部门颁发的计价定额和计价办法；</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3</w:t>
      </w:r>
      <w:r>
        <w:rPr>
          <w:rFonts w:hint="eastAsia" w:ascii="宋体" w:hAnsi="宋体" w:cs="Cambria Math"/>
          <w:color w:val="000000"/>
          <w:sz w:val="24"/>
        </w:rPr>
        <w:t xml:space="preserve">）建设工程设计文件及相关资料；</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4</w:t>
      </w:r>
      <w:r>
        <w:rPr>
          <w:rFonts w:hint="eastAsia" w:ascii="宋体" w:hAnsi="宋体" w:cs="Cambria Math"/>
          <w:color w:val="000000"/>
          <w:sz w:val="24"/>
        </w:rPr>
        <w:t xml:space="preserve">）拟定的谈判文件及采购工程量清单；</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5</w:t>
      </w:r>
      <w:r>
        <w:rPr>
          <w:rFonts w:hint="eastAsia" w:ascii="宋体" w:hAnsi="宋体" w:cs="Cambria Math"/>
          <w:color w:val="000000"/>
          <w:sz w:val="24"/>
        </w:rPr>
        <w:t xml:space="preserve">）与建设项目相关的标准、规范、技术资料；</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6</w:t>
      </w:r>
      <w:r>
        <w:rPr>
          <w:rFonts w:hint="eastAsia" w:ascii="宋体" w:hAnsi="宋体" w:cs="Cambria Math"/>
          <w:color w:val="000000"/>
          <w:sz w:val="24"/>
        </w:rPr>
        <w:t xml:space="preserve">）施工现场情况、工程特点及常规施工方案；</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7</w:t>
      </w:r>
      <w:r>
        <w:rPr>
          <w:rFonts w:hint="eastAsia" w:ascii="宋体" w:hAnsi="宋体" w:cs="Cambria Math"/>
          <w:color w:val="000000"/>
          <w:sz w:val="24"/>
        </w:rPr>
        <w:t xml:space="preserve">）工程造价管理机构发布的工程造价信息，当工程造价信息没有发布时，参照市场价；</w:t>
      </w:r>
      <w:r/>
    </w:p>
    <w:p>
      <w:pPr>
        <w:ind w:firstLine="240"/>
        <w:spacing w:after="0" w:line="440" w:lineRule="exact"/>
        <w:rPr>
          <w:rFonts w:ascii="宋体" w:hAnsi="宋体" w:cs="Cambria Math"/>
          <w:color w:val="000000"/>
          <w:sz w:val="24"/>
        </w:rPr>
      </w:pPr>
      <w:r>
        <w:rPr>
          <w:rFonts w:hint="eastAsia" w:ascii="宋体" w:hAnsi="宋体" w:cs="Cambria Math"/>
          <w:color w:val="000000"/>
          <w:sz w:val="24"/>
        </w:rPr>
        <w:t xml:space="preserve">（</w:t>
      </w:r>
      <w:r>
        <w:rPr>
          <w:rFonts w:ascii="宋体" w:hAnsi="宋体" w:cs="Cambria Math"/>
          <w:color w:val="000000"/>
          <w:sz w:val="24"/>
        </w:rPr>
        <w:t xml:space="preserve">8</w:t>
      </w:r>
      <w:r>
        <w:rPr>
          <w:rFonts w:hint="eastAsia" w:ascii="宋体" w:hAnsi="宋体" w:cs="Cambria Math"/>
          <w:color w:val="000000"/>
          <w:sz w:val="24"/>
        </w:rPr>
        <w:t xml:space="preserve">）其他相关资料</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3.1.</w:t>
      </w:r>
      <w:r>
        <w:rPr>
          <w:rFonts w:hint="eastAsia" w:ascii="宋体" w:hAnsi="宋体" w:cs="等线 Light"/>
          <w:color w:val="000000"/>
          <w:sz w:val="24"/>
        </w:rPr>
        <w:t xml:space="preserve">2　当采购预算价超过批准的概算时，采购人应将其报原概算审批部门审核。</w:t>
      </w:r>
      <w:r/>
    </w:p>
    <w:p>
      <w:pPr>
        <w:ind w:firstLine="480"/>
        <w:spacing w:after="0" w:line="440" w:lineRule="exact"/>
        <w:rPr>
          <w:rFonts w:ascii="宋体" w:hAnsi="宋体" w:cs="等线"/>
          <w:color w:val="000000"/>
          <w:sz w:val="24"/>
        </w:rPr>
      </w:pPr>
      <w:r>
        <w:rPr>
          <w:rFonts w:ascii="宋体" w:hAnsi="宋体" w:cs="等线 Light"/>
          <w:color w:val="000000"/>
          <w:sz w:val="24"/>
        </w:rPr>
        <w:t xml:space="preserve">3.1.</w:t>
      </w:r>
      <w:r>
        <w:rPr>
          <w:rFonts w:hint="eastAsia" w:ascii="宋体" w:hAnsi="宋体" w:cs="等线 Light"/>
          <w:color w:val="000000"/>
          <w:sz w:val="24"/>
        </w:rPr>
        <w:t xml:space="preserve">3 同一单位工程的项目编码不得有重复，不强制要求同一采购工程的项目编码不得重复。采购预算价的清单编码排序必须与工程量清单编码排序一致，同一标段内多个单位工程的清单编码按单位工程排序。</w:t>
      </w:r>
      <w:r/>
    </w:p>
    <w:p>
      <w:pPr>
        <w:spacing w:after="0" w:line="440" w:lineRule="exact"/>
        <w:rPr>
          <w:rFonts w:ascii="宋体" w:hAnsi="宋体" w:cs="等线"/>
          <w:b/>
          <w:bCs/>
          <w:color w:val="000000"/>
          <w:sz w:val="24"/>
        </w:rPr>
      </w:pPr>
      <w:r>
        <w:rPr>
          <w:rFonts w:ascii="宋体" w:hAnsi="宋体" w:cs="等线"/>
          <w:b/>
          <w:bCs/>
          <w:color w:val="000000"/>
          <w:sz w:val="24"/>
        </w:rPr>
        <w:t xml:space="preserve">4.</w:t>
      </w:r>
      <w:r>
        <w:rPr>
          <w:rFonts w:hint="eastAsia" w:ascii="宋体" w:hAnsi="宋体" w:cs="等线"/>
          <w:b/>
          <w:bCs/>
          <w:color w:val="000000"/>
          <w:sz w:val="24"/>
        </w:rPr>
        <w:t xml:space="preserve">合同价款调整</w:t>
      </w:r>
      <w:r/>
    </w:p>
    <w:p>
      <w:pPr>
        <w:ind w:firstLine="360"/>
        <w:spacing w:after="0" w:line="440" w:lineRule="exact"/>
        <w:rPr>
          <w:rFonts w:ascii="宋体" w:hAnsi="宋体" w:cs="Cambria Math"/>
          <w:color w:val="000000"/>
          <w:sz w:val="24"/>
        </w:rPr>
      </w:pPr>
      <w:r>
        <w:rPr>
          <w:rFonts w:ascii="宋体" w:hAnsi="宋体" w:cs="Cambria Math"/>
          <w:color w:val="000000"/>
          <w:sz w:val="24"/>
        </w:rPr>
        <w:t xml:space="preserve">4.1</w:t>
      </w:r>
      <w:r>
        <w:rPr>
          <w:rFonts w:hint="eastAsia" w:ascii="宋体" w:hAnsi="宋体" w:cs="Cambria Math"/>
          <w:color w:val="000000"/>
          <w:sz w:val="24"/>
        </w:rPr>
        <w:t xml:space="preserve">下列事项（但不限于）发生，发承包双方应当调整合同价款：</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法律法规变化；</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工程变更；</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w:t>
      </w:r>
      <w:r>
        <w:rPr>
          <w:rFonts w:hint="eastAsia" w:ascii="宋体" w:hAnsi="宋体" w:cs="等线 Light"/>
          <w:color w:val="000000"/>
          <w:sz w:val="24"/>
        </w:rPr>
        <w:t xml:space="preserve">项目特征不符；</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w:t>
      </w:r>
      <w:r>
        <w:rPr>
          <w:rFonts w:hint="eastAsia" w:ascii="宋体" w:hAnsi="宋体" w:cs="等线 Light"/>
          <w:color w:val="000000"/>
          <w:sz w:val="24"/>
        </w:rPr>
        <w:t xml:space="preserve">工程量清单缺项；</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w:t>
      </w:r>
      <w:r>
        <w:rPr>
          <w:rFonts w:hint="eastAsia" w:ascii="宋体" w:hAnsi="宋体" w:cs="等线 Light"/>
          <w:color w:val="000000"/>
          <w:sz w:val="24"/>
        </w:rPr>
        <w:t xml:space="preserve">工程量偏差；</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6)</w:t>
      </w:r>
      <w:r>
        <w:rPr>
          <w:rFonts w:hint="eastAsia" w:ascii="宋体" w:hAnsi="宋体" w:cs="等线 Light"/>
          <w:color w:val="000000"/>
          <w:sz w:val="24"/>
        </w:rPr>
        <w:t xml:space="preserve">计日工；</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7)</w:t>
      </w:r>
      <w:r>
        <w:rPr>
          <w:rFonts w:hint="eastAsia" w:ascii="宋体" w:hAnsi="宋体" w:cs="等线 Light"/>
          <w:color w:val="000000"/>
          <w:sz w:val="24"/>
        </w:rPr>
        <w:t xml:space="preserve">物价变化；</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8)</w:t>
      </w:r>
      <w:r>
        <w:rPr>
          <w:rFonts w:hint="eastAsia" w:ascii="宋体" w:hAnsi="宋体" w:cs="等线 Light"/>
          <w:color w:val="000000"/>
          <w:sz w:val="24"/>
        </w:rPr>
        <w:t xml:space="preserve">暂估价；</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9)</w:t>
      </w:r>
      <w:r>
        <w:rPr>
          <w:rFonts w:hint="eastAsia" w:ascii="宋体" w:hAnsi="宋体" w:cs="等线 Light"/>
          <w:color w:val="000000"/>
          <w:sz w:val="24"/>
        </w:rPr>
        <w:t xml:space="preserve">不可抗力；</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10)</w:t>
      </w:r>
      <w:r>
        <w:rPr>
          <w:rFonts w:hint="eastAsia" w:ascii="宋体" w:hAnsi="宋体" w:cs="等线 Light"/>
          <w:color w:val="000000"/>
          <w:sz w:val="24"/>
        </w:rPr>
        <w:t xml:space="preserve">提前竣工（赶工补偿）；</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11)</w:t>
      </w:r>
      <w:r>
        <w:rPr>
          <w:rFonts w:hint="eastAsia" w:ascii="宋体" w:hAnsi="宋体" w:cs="等线 Light"/>
          <w:color w:val="000000"/>
          <w:sz w:val="24"/>
        </w:rPr>
        <w:t xml:space="preserve">误期赔偿；</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12)</w:t>
      </w:r>
      <w:r>
        <w:rPr>
          <w:rFonts w:hint="eastAsia" w:ascii="宋体" w:hAnsi="宋体" w:cs="等线 Light"/>
          <w:color w:val="000000"/>
          <w:sz w:val="24"/>
        </w:rPr>
        <w:t xml:space="preserve">索赔；</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13)</w:t>
      </w:r>
      <w:r>
        <w:rPr>
          <w:rFonts w:hint="eastAsia" w:ascii="宋体" w:hAnsi="宋体" w:cs="等线 Light"/>
          <w:color w:val="000000"/>
          <w:sz w:val="24"/>
        </w:rPr>
        <w:t xml:space="preserve">现场签证；</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14)</w:t>
      </w:r>
      <w:r>
        <w:rPr>
          <w:rFonts w:hint="eastAsia" w:ascii="宋体" w:hAnsi="宋体" w:cs="等线 Light"/>
          <w:color w:val="000000"/>
          <w:sz w:val="24"/>
        </w:rPr>
        <w:t xml:space="preserve">暂列金额；</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15</w:t>
      </w:r>
      <w:r>
        <w:rPr>
          <w:rFonts w:hint="eastAsia" w:ascii="宋体" w:hAnsi="宋体" w:cs="等线 Light"/>
          <w:color w:val="000000"/>
          <w:sz w:val="24"/>
        </w:rPr>
        <w:t xml:space="preserve">）发承包双方约定的其他调整事项。</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4.2</w:t>
      </w:r>
      <w:r>
        <w:rPr>
          <w:rFonts w:hint="eastAsia" w:ascii="宋体" w:hAnsi="宋体" w:cs="等线 Light"/>
          <w:color w:val="000000"/>
          <w:sz w:val="24"/>
        </w:rPr>
        <w:t xml:space="preserve">工程量必须以承包人完成合同工程应予计量的工程量确定。</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4.3</w:t>
      </w:r>
      <w:r>
        <w:rPr>
          <w:rFonts w:hint="eastAsia" w:ascii="宋体" w:hAnsi="宋体" w:cs="等线 Light"/>
          <w:color w:val="000000"/>
          <w:sz w:val="24"/>
        </w:rPr>
        <w:t xml:space="preserve">除合同另有约定外，施工中进行工程计量，当发现采购工程量清单中出现缺项、工程量偏差，或因工程变更引起工程量增减时，按承包人在履行合同义务中完成的工程量计算。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4.4</w:t>
      </w:r>
      <w:r>
        <w:rPr>
          <w:rFonts w:hint="eastAsia" w:ascii="宋体" w:hAnsi="宋体" w:cs="等线 Light"/>
          <w:color w:val="000000"/>
          <w:sz w:val="24"/>
        </w:rPr>
        <w:t xml:space="preserve">工程变更</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4.4.1</w:t>
      </w:r>
      <w:r>
        <w:rPr>
          <w:rFonts w:hint="eastAsia" w:ascii="宋体" w:hAnsi="宋体" w:cs="等线 Light"/>
          <w:color w:val="000000"/>
          <w:sz w:val="24"/>
        </w:rPr>
        <w:t xml:space="preserve">因工程变更引起的已标价工程量清单项目发生变化时，应按照下列规定调整：</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已标价工程量清单中有适用于变更工程项目的，采用该项目的单价。</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已标价工程量清单中没有适用但有类似于变更工程项目的，参照类似项目的单价。</w:t>
      </w:r>
      <w:r/>
    </w:p>
    <w:p>
      <w:pPr>
        <w:ind w:firstLine="480"/>
        <w:jc w:val="left"/>
        <w:spacing w:after="0" w:line="440" w:lineRule="exact"/>
        <w:rPr>
          <w:rFonts w:ascii="宋体" w:hAnsi="宋体" w:cs="等线 Light"/>
          <w:color w:val="000000"/>
          <w:sz w:val="24"/>
        </w:rPr>
      </w:pPr>
      <w:r>
        <w:rPr>
          <w:rFonts w:ascii="宋体" w:hAnsi="宋体" w:cs="等线 Light"/>
          <w:color w:val="000000"/>
          <w:sz w:val="24"/>
        </w:rPr>
        <w:t xml:space="preserve">3)</w:t>
      </w:r>
      <w:r>
        <w:rPr>
          <w:rFonts w:hint="eastAsia" w:ascii="宋体" w:hAnsi="宋体" w:cs="等线 Light"/>
          <w:color w:val="000000"/>
          <w:sz w:val="24"/>
        </w:rPr>
        <w:t xml:space="preserve">已标价工程量清单中没有适用也没有类似于变更工程项目的，由承包人按照本项目采购预算价编制方法计算出该工程量清单的综合单价，然后乘以</w:t>
      </w:r>
      <w:r>
        <w:rPr>
          <w:rFonts w:ascii="宋体" w:hAnsi="宋体" w:cs="等线 Light"/>
          <w:color w:val="000000"/>
          <w:sz w:val="24"/>
        </w:rPr>
        <w:t xml:space="preserve">K</w:t>
      </w:r>
      <w:r>
        <w:rPr>
          <w:rFonts w:hint="eastAsia" w:ascii="宋体" w:hAnsi="宋体" w:cs="等线 Light"/>
          <w:color w:val="000000"/>
          <w:sz w:val="24"/>
        </w:rPr>
        <w:t xml:space="preserve">值下浮，并报发包人确认后调整。</w:t>
      </w:r>
      <w:r/>
    </w:p>
    <w:p>
      <w:pPr>
        <w:ind w:firstLine="240"/>
        <w:spacing w:after="0" w:line="440" w:lineRule="exact"/>
        <w:rPr>
          <w:rFonts w:ascii="宋体" w:hAnsi="宋体" w:cs="Cambria Math"/>
          <w:color w:val="000000"/>
          <w:sz w:val="24"/>
        </w:rPr>
      </w:pPr>
      <w:r>
        <w:rPr>
          <w:rFonts w:ascii="宋体" w:hAnsi="宋体" w:cs="Cambria Math"/>
          <w:color w:val="000000"/>
          <w:sz w:val="24"/>
        </w:rPr>
        <w:t xml:space="preserve">K</w:t>
      </w:r>
      <w:r>
        <w:rPr>
          <w:rFonts w:hint="eastAsia" w:ascii="宋体" w:hAnsi="宋体" w:cs="Cambria Math"/>
          <w:color w:val="000000"/>
          <w:sz w:val="24"/>
        </w:rPr>
        <w:t xml:space="preserve">值</w:t>
      </w:r>
      <w:r>
        <w:rPr>
          <w:rFonts w:ascii="宋体" w:hAnsi="宋体" w:cs="Cambria Math"/>
          <w:color w:val="000000"/>
          <w:sz w:val="24"/>
        </w:rPr>
        <w:t xml:space="preserve">= [</w:t>
      </w:r>
      <w:r>
        <w:rPr>
          <w:rFonts w:hint="eastAsia" w:ascii="宋体" w:hAnsi="宋体" w:cs="Cambria Math"/>
          <w:color w:val="000000"/>
          <w:sz w:val="24"/>
        </w:rPr>
        <w:t xml:space="preserve">中标价</w:t>
      </w:r>
      <w:r>
        <w:rPr>
          <w:rFonts w:ascii="宋体" w:hAnsi="宋体" w:cs="Cambria Math"/>
          <w:color w:val="000000"/>
          <w:sz w:val="24"/>
        </w:rPr>
        <w:t xml:space="preserve">-</w:t>
      </w:r>
      <w:r>
        <w:rPr>
          <w:rFonts w:hint="eastAsia" w:ascii="宋体" w:hAnsi="宋体" w:cs="Cambria Math"/>
          <w:color w:val="000000"/>
          <w:sz w:val="24"/>
        </w:rPr>
        <w:t xml:space="preserve">暂列金额</w:t>
      </w:r>
      <w:r>
        <w:rPr>
          <w:rFonts w:ascii="宋体" w:hAnsi="宋体" w:cs="Cambria Math"/>
          <w:color w:val="000000"/>
          <w:sz w:val="24"/>
        </w:rPr>
        <w:t xml:space="preserve">-</w:t>
      </w:r>
      <w:r>
        <w:rPr>
          <w:rFonts w:hint="eastAsia" w:ascii="宋体" w:hAnsi="宋体" w:cs="Cambria Math"/>
          <w:color w:val="000000"/>
          <w:sz w:val="24"/>
        </w:rPr>
        <w:t xml:space="preserve">暂估价</w:t>
      </w:r>
      <w:r>
        <w:rPr>
          <w:rFonts w:ascii="宋体" w:hAnsi="宋体" w:cs="Cambria Math"/>
          <w:color w:val="000000"/>
          <w:sz w:val="24"/>
        </w:rPr>
        <w:t xml:space="preserve">-</w:t>
      </w:r>
      <w:r>
        <w:rPr>
          <w:rFonts w:hint="eastAsia" w:ascii="宋体" w:hAnsi="宋体" w:cs="Cambria Math"/>
          <w:color w:val="000000"/>
          <w:sz w:val="24"/>
        </w:rPr>
        <w:t xml:space="preserve">甲供材</w:t>
      </w:r>
      <w:r>
        <w:rPr>
          <w:rFonts w:ascii="宋体" w:hAnsi="宋体" w:cs="Cambria Math"/>
          <w:color w:val="000000"/>
          <w:sz w:val="24"/>
        </w:rPr>
        <w:t xml:space="preserve">]</w:t>
      </w:r>
      <w:r>
        <w:rPr>
          <w:rFonts w:hint="eastAsia" w:ascii="宋体" w:hAnsi="宋体" w:cs="Cambria Math"/>
          <w:color w:val="000000"/>
          <w:sz w:val="24"/>
        </w:rPr>
        <w:t xml:space="preserve">／</w:t>
      </w:r>
      <w:r>
        <w:rPr>
          <w:rFonts w:ascii="宋体" w:hAnsi="宋体" w:cs="Cambria Math"/>
          <w:color w:val="000000"/>
          <w:sz w:val="24"/>
        </w:rPr>
        <w:t xml:space="preserve">[</w:t>
      </w:r>
      <w:r>
        <w:rPr>
          <w:rFonts w:hint="eastAsia" w:ascii="宋体" w:hAnsi="宋体" w:cs="Cambria Math"/>
          <w:color w:val="000000"/>
          <w:sz w:val="24"/>
        </w:rPr>
        <w:t xml:space="preserve">采购预算价</w:t>
      </w:r>
      <w:r>
        <w:rPr>
          <w:rFonts w:ascii="宋体" w:hAnsi="宋体" w:cs="Cambria Math"/>
          <w:color w:val="000000"/>
          <w:sz w:val="24"/>
        </w:rPr>
        <w:t xml:space="preserve">-</w:t>
      </w:r>
      <w:r>
        <w:rPr>
          <w:rFonts w:hint="eastAsia" w:ascii="宋体" w:hAnsi="宋体" w:cs="Cambria Math"/>
          <w:color w:val="000000"/>
          <w:sz w:val="24"/>
        </w:rPr>
        <w:t xml:space="preserve">暂列金额</w:t>
      </w:r>
      <w:r>
        <w:rPr>
          <w:rFonts w:ascii="宋体" w:hAnsi="宋体" w:cs="Cambria Math"/>
          <w:color w:val="000000"/>
          <w:sz w:val="24"/>
        </w:rPr>
        <w:t xml:space="preserve">-</w:t>
      </w:r>
      <w:r>
        <w:rPr>
          <w:rFonts w:hint="eastAsia" w:ascii="宋体" w:hAnsi="宋体" w:cs="Cambria Math"/>
          <w:color w:val="000000"/>
          <w:sz w:val="24"/>
        </w:rPr>
        <w:t xml:space="preserve">暂估价</w:t>
      </w:r>
      <w:r>
        <w:rPr>
          <w:rFonts w:ascii="宋体" w:hAnsi="宋体" w:cs="Cambria Math"/>
          <w:color w:val="000000"/>
          <w:sz w:val="24"/>
        </w:rPr>
        <w:t xml:space="preserve">-</w:t>
      </w:r>
      <w:r>
        <w:rPr>
          <w:rFonts w:hint="eastAsia" w:ascii="宋体" w:hAnsi="宋体" w:cs="Cambria Math"/>
          <w:color w:val="000000"/>
          <w:sz w:val="24"/>
        </w:rPr>
        <w:t xml:space="preserve">甲供材</w:t>
      </w:r>
      <w:r>
        <w:rPr>
          <w:rFonts w:ascii="宋体" w:hAnsi="宋体" w:cs="Cambria Math"/>
          <w:color w:val="000000"/>
          <w:sz w:val="24"/>
        </w:rPr>
        <w:t xml:space="preserve">]</w:t>
      </w:r>
      <w:r/>
    </w:p>
    <w:p>
      <w:pPr>
        <w:spacing w:after="0" w:line="440" w:lineRule="exact"/>
        <w:rPr>
          <w:rFonts w:ascii="宋体" w:hAnsi="宋体" w:cs="等线 Light"/>
          <w:color w:val="000000"/>
          <w:sz w:val="24"/>
        </w:rPr>
      </w:pPr>
      <w:r>
        <w:rPr>
          <w:rFonts w:ascii="宋体" w:hAnsi="宋体" w:cs="等线 Light"/>
          <w:color w:val="000000"/>
          <w:sz w:val="24"/>
        </w:rPr>
        <w:t xml:space="preserve">4.4.2</w:t>
      </w:r>
      <w:r>
        <w:rPr>
          <w:rFonts w:hint="eastAsia" w:ascii="宋体" w:hAnsi="宋体" w:cs="等线 Light"/>
          <w:color w:val="000000"/>
          <w:sz w:val="24"/>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单价措施项目变更原则同分部分项工程，按照实际发生变化的措施项目，确定单价；</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总价措施项目中以费率报价的，费率不变；</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w:t>
      </w:r>
      <w:r>
        <w:rPr>
          <w:rFonts w:hint="eastAsia" w:ascii="宋体" w:hAnsi="宋体" w:cs="等线 Light"/>
          <w:color w:val="000000"/>
          <w:sz w:val="24"/>
        </w:rPr>
        <w:t xml:space="preserve">总价项目中以费用报价的，按投标时口径折算成费率调整；</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w:t>
      </w:r>
      <w:r>
        <w:rPr>
          <w:rFonts w:hint="eastAsia" w:ascii="宋体" w:hAnsi="宋体" w:cs="等线 Light"/>
          <w:color w:val="000000"/>
          <w:sz w:val="24"/>
        </w:rPr>
        <w:t xml:space="preserve">原措施费中没有的措施项目，由承包人按第</w:t>
      </w:r>
      <w:r>
        <w:rPr>
          <w:rFonts w:ascii="宋体" w:hAnsi="宋体" w:cs="等线 Light"/>
          <w:color w:val="000000"/>
          <w:sz w:val="24"/>
        </w:rPr>
        <w:t xml:space="preserve">4.4.1</w:t>
      </w:r>
      <w:r>
        <w:rPr>
          <w:rFonts w:hint="eastAsia" w:ascii="宋体" w:hAnsi="宋体" w:cs="等线 Light"/>
          <w:color w:val="000000"/>
          <w:sz w:val="24"/>
        </w:rPr>
        <w:t xml:space="preserve">条规定提出适当的措施费变更要求，经发包人确认后调整。</w:t>
      </w:r>
      <w:r/>
    </w:p>
    <w:p>
      <w:pPr>
        <w:ind w:firstLine="480"/>
        <w:spacing w:after="0" w:line="440" w:lineRule="exact"/>
        <w:rPr>
          <w:rFonts w:ascii="宋体" w:hAnsi="宋体" w:cs="等线 Light"/>
          <w:color w:val="000000"/>
          <w:sz w:val="24"/>
        </w:rPr>
      </w:pPr>
      <w:r>
        <w:rPr>
          <w:rFonts w:hint="eastAsia" w:ascii="宋体" w:hAnsi="宋体" w:cs="等线 Light"/>
          <w:color w:val="000000"/>
          <w:sz w:val="24"/>
        </w:rPr>
        <w:t xml:space="preserve">如果承包人未事先将拟实施的方案提交给发包人确认，则视为工程变更不引起措施项目费的调整或承包人放弃调整措施项目费的权利。</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4.5</w:t>
      </w:r>
      <w:r>
        <w:rPr>
          <w:rFonts w:hint="eastAsia" w:ascii="宋体" w:hAnsi="宋体" w:cs="等线 Light"/>
          <w:color w:val="000000"/>
          <w:sz w:val="24"/>
        </w:rPr>
        <w:t xml:space="preserve">工程量清单缺项、项目特征不符的，按规定调整合同价款。</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4.6</w:t>
      </w:r>
      <w:r>
        <w:rPr>
          <w:rFonts w:hint="eastAsia" w:ascii="宋体" w:hAnsi="宋体" w:cs="等线 Light"/>
          <w:color w:val="000000"/>
          <w:sz w:val="24"/>
        </w:rPr>
        <w:t xml:space="preserve">计日工</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4.6.1</w:t>
      </w:r>
      <w:r>
        <w:rPr>
          <w:rFonts w:hint="eastAsia" w:ascii="宋体" w:hAnsi="宋体" w:cs="等线 Light"/>
          <w:color w:val="000000"/>
          <w:sz w:val="24"/>
        </w:rPr>
        <w:t xml:space="preserve">发包人通知承包人以计日工方式实施的零星工作，承包人应予执行。</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4.6.2</w:t>
      </w:r>
      <w:r>
        <w:rPr>
          <w:rFonts w:hint="eastAsia" w:ascii="宋体" w:hAnsi="宋体" w:cs="等线 Light"/>
          <w:color w:val="000000"/>
          <w:sz w:val="24"/>
        </w:rPr>
        <w:t xml:space="preserve">采用计日工计价的任何一项变更工作，在该项变更的实施过程中，承包人应按合同约定提交下列报表和有关凭证送发包人复核：</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工作名称、内容和数量；</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投入该工作所有人员的姓名、工种、级别和耗用工时；</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w:t>
      </w:r>
      <w:r>
        <w:rPr>
          <w:rFonts w:hint="eastAsia" w:ascii="宋体" w:hAnsi="宋体" w:cs="等线 Light"/>
          <w:color w:val="000000"/>
          <w:sz w:val="24"/>
        </w:rPr>
        <w:t xml:space="preserve">投入该工作的材料名称、类别和数量；</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w:t>
      </w:r>
      <w:r>
        <w:rPr>
          <w:rFonts w:hint="eastAsia" w:ascii="宋体" w:hAnsi="宋体" w:cs="等线 Light"/>
          <w:color w:val="000000"/>
          <w:sz w:val="24"/>
        </w:rPr>
        <w:t xml:space="preserve">投入该工作的施工设备型号、台数和耗用台时；</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w:t>
      </w:r>
      <w:r>
        <w:rPr>
          <w:rFonts w:hint="eastAsia" w:ascii="宋体" w:hAnsi="宋体" w:cs="等线 Light"/>
          <w:color w:val="000000"/>
          <w:sz w:val="24"/>
        </w:rPr>
        <w:t xml:space="preserve">发包人要求提交的其他资料和凭证。</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4.6.3</w:t>
      </w:r>
      <w:r>
        <w:rPr>
          <w:rFonts w:hint="eastAsia" w:ascii="宋体" w:hAnsi="宋体" w:cs="等线 Light"/>
          <w:color w:val="000000"/>
          <w:sz w:val="24"/>
        </w:rPr>
        <w:t xml:space="preserve">任一计日工项目持续进行时，承包人应在该项工作实施结束后的</w:t>
      </w:r>
      <w:r>
        <w:rPr>
          <w:rFonts w:ascii="宋体" w:hAnsi="宋体" w:cs="等线 Light"/>
          <w:color w:val="000000"/>
          <w:sz w:val="24"/>
        </w:rPr>
        <w:t xml:space="preserve">24</w:t>
      </w:r>
      <w:r>
        <w:rPr>
          <w:rFonts w:hint="eastAsia" w:ascii="宋体" w:hAnsi="宋体" w:cs="等线 Light"/>
          <w:color w:val="000000"/>
          <w:sz w:val="24"/>
        </w:rPr>
        <w:t xml:space="preserve">小时内向发包人提交有计日工记录汇总的现场签证报告一式三份。发包人在收到承包人提交现场签证报告后的</w:t>
      </w:r>
      <w:r>
        <w:rPr>
          <w:rFonts w:ascii="宋体" w:hAnsi="宋体" w:cs="等线 Light"/>
          <w:color w:val="000000"/>
          <w:sz w:val="24"/>
        </w:rPr>
        <w:t xml:space="preserve">2</w:t>
      </w:r>
      <w:r>
        <w:rPr>
          <w:rFonts w:hint="eastAsia" w:ascii="宋体" w:hAnsi="宋体" w:cs="等线 Light"/>
          <w:color w:val="000000"/>
          <w:sz w:val="24"/>
        </w:rPr>
        <w:t xml:space="preserve">天内予以确认并将其中一份返还给承包人，作为计日工计价和支付的依据。</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4.6.4</w:t>
      </w:r>
      <w:r>
        <w:rPr>
          <w:rFonts w:hint="eastAsia" w:ascii="宋体" w:hAnsi="宋体" w:cs="等线 Light"/>
          <w:color w:val="000000"/>
          <w:sz w:val="24"/>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等线 Light"/>
          <w:color w:val="000000"/>
          <w:sz w:val="24"/>
        </w:rPr>
        <w:t xml:space="preserve">4.4</w:t>
      </w:r>
      <w:r>
        <w:rPr>
          <w:rFonts w:hint="eastAsia" w:ascii="宋体" w:hAnsi="宋体" w:cs="等线 Light"/>
          <w:color w:val="000000"/>
          <w:sz w:val="24"/>
        </w:rPr>
        <w:t xml:space="preserve">条的规定商定计日工单价计算。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4.7</w:t>
      </w:r>
      <w:r>
        <w:rPr>
          <w:rFonts w:hint="eastAsia" w:ascii="宋体" w:hAnsi="宋体" w:cs="等线 Light"/>
          <w:color w:val="000000"/>
          <w:sz w:val="24"/>
        </w:rPr>
        <w:t xml:space="preserve">发包人与承包人对合同价款调整的不同意见不能达成一致的，只要对发承包双方履约不产生实质影响，双方应继续履行合同义务，直到其按照合同约定的争议解决方式得到处理。</w:t>
      </w:r>
      <w:r/>
    </w:p>
    <w:p>
      <w:pPr>
        <w:ind w:firstLine="480"/>
        <w:spacing w:after="0" w:line="440" w:lineRule="exact"/>
        <w:rPr>
          <w:rFonts w:hint="eastAsia" w:ascii="宋体" w:hAnsi="宋体" w:cs="等线 Light"/>
          <w:color w:val="000000"/>
          <w:sz w:val="24"/>
        </w:rPr>
      </w:pPr>
      <w:r>
        <w:rPr>
          <w:rFonts w:ascii="宋体" w:hAnsi="宋体" w:cs="等线 Light"/>
          <w:color w:val="000000"/>
          <w:sz w:val="24"/>
        </w:rPr>
        <w:t xml:space="preserve">4.8</w:t>
      </w:r>
      <w:r>
        <w:rPr>
          <w:rFonts w:hint="eastAsia" w:ascii="宋体" w:hAnsi="宋体" w:cs="等线 Light"/>
          <w:color w:val="000000"/>
          <w:sz w:val="24"/>
        </w:rPr>
        <w:t xml:space="preserve">经发承包双方确认调整的合同价款，作为追加（减）合同价款，与工程进度款或结算款同期支付。</w:t>
      </w:r>
      <w:r/>
    </w:p>
    <w:p>
      <w:pPr>
        <w:spacing w:after="0" w:line="440" w:lineRule="exact"/>
        <w:rPr>
          <w:rFonts w:ascii="宋体" w:hAnsi="宋体" w:cs="等线"/>
          <w:b/>
          <w:bCs/>
          <w:color w:val="000000"/>
          <w:sz w:val="24"/>
        </w:rPr>
      </w:pPr>
      <w:r>
        <w:rPr>
          <w:rFonts w:ascii="宋体" w:hAnsi="宋体" w:cs="等线"/>
          <w:b/>
          <w:bCs/>
          <w:color w:val="000000"/>
          <w:sz w:val="24"/>
        </w:rPr>
        <w:t xml:space="preserve">5</w:t>
      </w:r>
      <w:r>
        <w:rPr>
          <w:rFonts w:hint="eastAsia" w:ascii="宋体" w:hAnsi="宋体" w:cs="等线"/>
          <w:b/>
          <w:bCs/>
          <w:color w:val="000000"/>
          <w:sz w:val="24"/>
        </w:rPr>
        <w:t xml:space="preserve">．竣工结算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5.1</w:t>
      </w:r>
      <w:r>
        <w:rPr>
          <w:rFonts w:hint="eastAsia" w:ascii="宋体" w:hAnsi="宋体" w:cs="等线 Light"/>
          <w:color w:val="000000"/>
          <w:sz w:val="24"/>
        </w:rPr>
        <w:t xml:space="preserve">当发承包双方或一方对工程造价咨询人出具的竣工结算文件有异议时，可向工程造价管理机构投诉，申请对其进行执业质量鉴定。</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5.2</w:t>
      </w:r>
      <w:r>
        <w:rPr>
          <w:rFonts w:hint="eastAsia" w:ascii="宋体" w:hAnsi="宋体" w:cs="等线 Light"/>
          <w:color w:val="000000"/>
          <w:sz w:val="24"/>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5.3</w:t>
      </w:r>
      <w:r>
        <w:rPr>
          <w:rFonts w:hint="eastAsia" w:ascii="宋体" w:hAnsi="宋体" w:cs="等线 Light"/>
          <w:color w:val="000000"/>
          <w:sz w:val="24"/>
        </w:rPr>
        <w:t xml:space="preserve">工程竣工结算应根据下列依据编制和复核：</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《建设工程工程量清单计价规范》（</w:t>
      </w:r>
      <w:r>
        <w:rPr>
          <w:rFonts w:ascii="宋体" w:hAnsi="宋体" w:cs="等线 Light"/>
          <w:color w:val="000000"/>
          <w:sz w:val="24"/>
        </w:rPr>
        <w:t xml:space="preserve">GB50500—2013</w:t>
      </w:r>
      <w:r>
        <w:rPr>
          <w:rFonts w:hint="eastAsia" w:ascii="宋体" w:hAnsi="宋体" w:cs="等线 Light"/>
          <w:color w:val="000000"/>
          <w:sz w:val="24"/>
        </w:rPr>
        <w:t xml:space="preserve">）及《房屋建筑与装饰工程工程量计算规范》（</w:t>
      </w:r>
      <w:r>
        <w:rPr>
          <w:rFonts w:ascii="宋体" w:hAnsi="宋体" w:cs="等线 Light"/>
          <w:color w:val="000000"/>
          <w:sz w:val="24"/>
        </w:rPr>
        <w:t xml:space="preserve">GB50854-2013</w:t>
      </w:r>
      <w:r>
        <w:rPr>
          <w:rFonts w:hint="eastAsia" w:ascii="宋体" w:hAnsi="宋体" w:cs="等线 Light"/>
          <w:color w:val="000000"/>
          <w:sz w:val="24"/>
        </w:rPr>
        <w:t xml:space="preserve">）等</w:t>
      </w:r>
      <w:r>
        <w:rPr>
          <w:rFonts w:ascii="宋体" w:hAnsi="宋体" w:cs="等线 Light"/>
          <w:color w:val="000000"/>
          <w:sz w:val="24"/>
        </w:rPr>
        <w:t xml:space="preserve">9</w:t>
      </w:r>
      <w:r>
        <w:rPr>
          <w:rFonts w:hint="eastAsia" w:ascii="宋体" w:hAnsi="宋体" w:cs="等线 Light"/>
          <w:color w:val="000000"/>
          <w:sz w:val="24"/>
        </w:rPr>
        <w:t xml:space="preserve">本工程量计算规范；</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工程合同；</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w:t>
      </w:r>
      <w:r>
        <w:rPr>
          <w:rFonts w:hint="eastAsia" w:ascii="宋体" w:hAnsi="宋体" w:cs="等线 Light"/>
          <w:color w:val="000000"/>
          <w:sz w:val="24"/>
        </w:rPr>
        <w:t xml:space="preserve">发承包双方实施过程中已确认的工程量及其结算的合同价款；</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w:t>
      </w:r>
      <w:r>
        <w:rPr>
          <w:rFonts w:hint="eastAsia" w:ascii="宋体" w:hAnsi="宋体" w:cs="等线 Light"/>
          <w:color w:val="000000"/>
          <w:sz w:val="24"/>
        </w:rPr>
        <w:t xml:space="preserve">发承包双方实施过程中已确认调整后追加（减）的合同价款；</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w:t>
      </w:r>
      <w:r>
        <w:rPr>
          <w:rFonts w:hint="eastAsia" w:ascii="宋体" w:hAnsi="宋体" w:cs="等线 Light"/>
          <w:color w:val="000000"/>
          <w:sz w:val="24"/>
        </w:rPr>
        <w:t xml:space="preserve">建设工程设计文件及相关资料；</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6)</w:t>
      </w:r>
      <w:r>
        <w:rPr>
          <w:rFonts w:hint="eastAsia" w:ascii="宋体" w:hAnsi="宋体" w:cs="等线 Light"/>
          <w:color w:val="000000"/>
          <w:sz w:val="24"/>
        </w:rPr>
        <w:t xml:space="preserve">响应文件；</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7)</w:t>
      </w:r>
      <w:r>
        <w:rPr>
          <w:rFonts w:hint="eastAsia" w:ascii="宋体" w:hAnsi="宋体" w:cs="等线 Light"/>
          <w:color w:val="000000"/>
          <w:sz w:val="24"/>
        </w:rPr>
        <w:t xml:space="preserve">其他依据。</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5.4</w:t>
      </w:r>
      <w:r>
        <w:rPr>
          <w:rFonts w:hint="eastAsia" w:ascii="宋体" w:hAnsi="宋体" w:cs="等线 Light"/>
          <w:color w:val="000000"/>
          <w:sz w:val="24"/>
        </w:rPr>
        <w:t xml:space="preserve">除合同另有约定外，甲供材料价款扣除的方式如下：</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等线 Light"/>
          <w:color w:val="000000"/>
          <w:sz w:val="24"/>
        </w:rPr>
        <w:t xml:space="preserve">1.01</w:t>
      </w:r>
      <w:r>
        <w:rPr>
          <w:rFonts w:hint="eastAsia" w:ascii="宋体" w:hAnsi="宋体" w:cs="等线 Light"/>
          <w:color w:val="000000"/>
          <w:sz w:val="24"/>
        </w:rPr>
        <w:t xml:space="preserve">，退给发包人（</w:t>
      </w:r>
      <w:r>
        <w:rPr>
          <w:rFonts w:ascii="宋体" w:hAnsi="宋体" w:cs="等线 Light"/>
          <w:color w:val="000000"/>
          <w:sz w:val="24"/>
        </w:rPr>
        <w:t xml:space="preserve">1%</w:t>
      </w:r>
      <w:r>
        <w:rPr>
          <w:rFonts w:hint="eastAsia" w:ascii="宋体" w:hAnsi="宋体" w:cs="等线 Light"/>
          <w:color w:val="000000"/>
          <w:sz w:val="24"/>
        </w:rPr>
        <w:t xml:space="preserve">作为承包人的现场保管费）。</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5.5</w:t>
      </w:r>
      <w:r>
        <w:rPr>
          <w:rFonts w:hint="eastAsia" w:ascii="宋体" w:hAnsi="宋体" w:cs="等线 Light"/>
          <w:color w:val="000000"/>
          <w:sz w:val="24"/>
        </w:rPr>
        <w:t xml:space="preserve">分部分项工程和措施项目中的单价项目应依据发承包双方确认的工程量与已标价工程量清单的综合单价计算；发生调整的，应以发承包双方确认调整的综合单价计算。</w:t>
      </w:r>
      <w:r/>
    </w:p>
    <w:p>
      <w:pPr>
        <w:ind w:firstLine="600"/>
        <w:spacing w:after="0" w:line="440" w:lineRule="exact"/>
        <w:rPr>
          <w:rFonts w:ascii="宋体" w:hAnsi="宋体" w:cs="等线 Light"/>
          <w:color w:val="000000"/>
          <w:sz w:val="24"/>
        </w:rPr>
      </w:pPr>
      <w:r>
        <w:rPr>
          <w:rFonts w:ascii="宋体" w:hAnsi="宋体" w:cs="等线 Light"/>
          <w:color w:val="000000"/>
          <w:sz w:val="24"/>
        </w:rPr>
        <w:t xml:space="preserve">5.6</w:t>
      </w:r>
      <w:r>
        <w:rPr>
          <w:rFonts w:hint="eastAsia" w:ascii="宋体" w:hAnsi="宋体" w:cs="等线 Light"/>
          <w:color w:val="000000"/>
          <w:sz w:val="24"/>
        </w:rPr>
        <w:t xml:space="preserve">措施项目中的总价项目应依据已标价工程量清单的项目和金额计算；发生调整的，应以发承包双方确认调整的金额计算。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5.7</w:t>
      </w:r>
      <w:r>
        <w:rPr>
          <w:rFonts w:hint="eastAsia" w:ascii="宋体" w:hAnsi="宋体" w:cs="等线 Light"/>
          <w:color w:val="000000"/>
          <w:sz w:val="24"/>
        </w:rPr>
        <w:t xml:space="preserve">其他项目应按下列规定计价：</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1)</w:t>
      </w:r>
      <w:r>
        <w:rPr>
          <w:rFonts w:hint="eastAsia" w:ascii="宋体" w:hAnsi="宋体" w:cs="等线 Light"/>
          <w:color w:val="000000"/>
          <w:sz w:val="24"/>
        </w:rPr>
        <w:t xml:space="preserve">计日工应按发包人实际签证确认的事项计算；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2)</w:t>
      </w:r>
      <w:r>
        <w:rPr>
          <w:rFonts w:hint="eastAsia" w:ascii="宋体" w:hAnsi="宋体" w:cs="等线 Light"/>
          <w:color w:val="000000"/>
          <w:sz w:val="24"/>
        </w:rPr>
        <w:t xml:space="preserve">暂估价应按合同约定方式计算；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3)</w:t>
      </w:r>
      <w:r>
        <w:rPr>
          <w:rFonts w:hint="eastAsia" w:ascii="宋体" w:hAnsi="宋体" w:cs="等线 Light"/>
          <w:color w:val="000000"/>
          <w:sz w:val="24"/>
        </w:rPr>
        <w:t xml:space="preserve">总承包服务费应依据已标价工程量清单的金额计算；发生调整的，应以发承包双方确认调整的金额计算；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4)</w:t>
      </w:r>
      <w:r>
        <w:rPr>
          <w:rFonts w:hint="eastAsia" w:ascii="宋体" w:hAnsi="宋体" w:cs="等线 Light"/>
          <w:color w:val="000000"/>
          <w:sz w:val="24"/>
        </w:rPr>
        <w:t xml:space="preserve">索赔费用应依据发承包双方确认的索赔事项和金额计算；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w:t>
      </w:r>
      <w:r>
        <w:rPr>
          <w:rFonts w:hint="eastAsia" w:ascii="宋体" w:hAnsi="宋体" w:cs="等线 Light"/>
          <w:color w:val="000000"/>
          <w:sz w:val="24"/>
        </w:rPr>
        <w:t xml:space="preserve">现场签证费用应依据发承包双方签证资料确认的金额计算；</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6)</w:t>
      </w:r>
      <w:r>
        <w:rPr>
          <w:rFonts w:hint="eastAsia" w:ascii="宋体" w:hAnsi="宋体" w:cs="等线 Light"/>
          <w:color w:val="000000"/>
          <w:sz w:val="24"/>
        </w:rPr>
        <w:t xml:space="preserve">暂列金额应减去合同价款（包括索赔、现场签证）金额计算，如有余额归发包人。</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5.8</w:t>
      </w:r>
      <w:r>
        <w:rPr>
          <w:rFonts w:hint="eastAsia" w:ascii="宋体" w:hAnsi="宋体" w:cs="等线 Light"/>
          <w:color w:val="000000"/>
          <w:sz w:val="24"/>
        </w:rPr>
        <w:t xml:space="preserve">按质论价费不计入采购预算价、投标报价，由施工企业在实现谈判文件或合同中约定的创建目标后，凭相关证明文件依据合同约定与建设单位结算价款。</w:t>
      </w:r>
      <w:r/>
    </w:p>
    <w:p>
      <w:pPr>
        <w:ind w:firstLine="480"/>
        <w:spacing w:after="0" w:line="440" w:lineRule="exact"/>
        <w:rPr>
          <w:rFonts w:ascii="宋体" w:hAnsi="宋体" w:cs="等线 Light"/>
          <w:color w:val="000000"/>
          <w:sz w:val="24"/>
        </w:rPr>
      </w:pPr>
      <w:r>
        <w:rPr>
          <w:rFonts w:ascii="宋体" w:hAnsi="宋体" w:cs="等线 Light"/>
          <w:color w:val="000000"/>
          <w:sz w:val="24"/>
        </w:rPr>
        <w:t xml:space="preserve">5.9</w:t>
      </w:r>
      <w:r>
        <w:rPr>
          <w:rFonts w:hint="eastAsia" w:ascii="宋体" w:hAnsi="宋体" w:cs="等线 Light"/>
          <w:color w:val="000000"/>
          <w:sz w:val="24"/>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80"/>
        <w:spacing w:after="0" w:line="440" w:lineRule="exact"/>
        <w:rPr>
          <w:rFonts w:ascii="宋体" w:hAnsi="宋体" w:cs="Cambria Math"/>
          <w:color w:val="000000"/>
          <w:sz w:val="24"/>
        </w:rPr>
      </w:pPr>
      <w:r>
        <w:rPr>
          <w:rFonts w:ascii="宋体" w:hAnsi="宋体" w:cs="等线 Light"/>
          <w:color w:val="000000"/>
          <w:sz w:val="24"/>
        </w:rPr>
        <w:t xml:space="preserve">5.10</w:t>
      </w:r>
      <w:r>
        <w:rPr>
          <w:rFonts w:hint="eastAsia" w:ascii="宋体" w:hAnsi="宋体" w:cs="等线 Light"/>
          <w:color w:val="000000"/>
          <w:sz w:val="24"/>
        </w:rPr>
        <w:t xml:space="preserve">发承包双方在合同工程实施过程中已经确认的工程计量结果和合同价款，在竣工结算办理中应直接进入结算。</w:t>
      </w:r>
      <w:r/>
    </w:p>
    <w:p>
      <w:pPr>
        <w:pStyle w:val="954"/>
        <w:ind w:firstLine="200"/>
        <w:spacing w:line="440" w:lineRule="exact"/>
        <w:rPr>
          <w:rFonts w:hint="eastAsia"/>
          <w:color w:val="000000" w:themeColor="text1"/>
          <w:lang w:eastAsia="zh-CN"/>
          <w14:textFill>
            <w14:solidFill>
              <w14:schemeClr w14:val="tx1"/>
            </w14:solidFill>
          </w14:textFill>
        </w:rPr>
      </w:pPr>
      <w:r>
        <w:rPr>
          <w:b w:val="0"/>
          <w:color w:val="000000" w:themeColor="text1"/>
          <w:sz w:val="30"/>
          <w:szCs w:val="30"/>
          <w:lang w:eastAsia="zh-CN"/>
          <w14:textFill>
            <w14:solidFill>
              <w14:schemeClr w14:val="tx1"/>
            </w14:solidFill>
          </w14:textFill>
        </w:rPr>
        <w:br w:type="page" w:clear="all"/>
      </w:r>
      <w:bookmarkStart w:id="614" w:name="_Toc77685023"/>
      <w:r>
        <w:rPr>
          <w:rFonts w:hint="eastAsia" w:ascii="黑体" w:hAnsi="黑体" w:eastAsia="黑体"/>
          <w:color w:val="000000" w:themeColor="text1"/>
          <w:lang w:eastAsia="zh-CN"/>
          <w14:textFill>
            <w14:solidFill>
              <w14:schemeClr w14:val="tx1"/>
            </w14:solidFill>
          </w14:textFill>
        </w:rPr>
        <w:t xml:space="preserve">第七章 谈判响应文件格式</w:t>
      </w:r>
      <w:bookmarkEnd w:id="614"/>
      <w:r/>
      <w:r/>
    </w:p>
    <w:p>
      <w:pPr>
        <w:pStyle w:val="954"/>
        <w:jc w:val="left"/>
        <w:rPr>
          <w:rFonts w:hint="eastAsia" w:ascii="宋体" w:hAnsi="宋体"/>
          <w:bCs w:val="0"/>
          <w:color w:val="000000" w:themeColor="text1"/>
          <w:spacing w:val="20"/>
          <w:sz w:val="21"/>
          <w:szCs w:val="21"/>
          <w:lang w:eastAsia="zh-CN"/>
          <w14:textFill>
            <w14:solidFill>
              <w14:schemeClr w14:val="tx1"/>
            </w14:solidFill>
          </w14:textFill>
        </w:rPr>
      </w:pPr>
      <w:r>
        <w:rPr>
          <w:rFonts w:hint="eastAsia" w:ascii="宋体" w:hAnsi="宋体"/>
          <w:bCs w:val="0"/>
          <w:color w:val="000000" w:themeColor="text1"/>
          <w:spacing w:val="20"/>
          <w:sz w:val="21"/>
          <w:szCs w:val="21"/>
          <w:lang w:eastAsia="zh-CN"/>
          <w14:textFill>
            <w14:solidFill>
              <w14:schemeClr w14:val="tx1"/>
            </w14:solidFill>
          </w14:textFill>
        </w:rPr>
        <w:t xml:space="preserve">格式一：</w:t>
      </w:r>
      <w:r/>
    </w:p>
    <w:p>
      <w:pPr>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r>
      <w:r/>
    </w:p>
    <w:p>
      <w:pPr>
        <w:rPr>
          <w:rFonts w:hint="eastAsia"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r>
      <w:r/>
    </w:p>
    <w:p>
      <w:pPr>
        <w:rPr>
          <w:rFonts w:hint="eastAsia"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r>
      <w:r/>
    </w:p>
    <w:p>
      <w:pPr>
        <w:jc w:val="center"/>
        <w:spacing w:line="720" w:lineRule="exact"/>
        <w:rPr>
          <w:rFonts w:hint="eastAsia"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 xml:space="preserve">竞争性谈判响应文件</w:t>
      </w:r>
      <w:r/>
    </w:p>
    <w:p>
      <w:pPr>
        <w:rPr>
          <w:rFonts w:hint="eastAsia" w:ascii="宋体" w:hAnsi="宋体"/>
          <w:bCs/>
          <w:color w:val="000000" w:themeColor="text1"/>
          <w:sz w:val="72"/>
          <w14:textFill>
            <w14:solidFill>
              <w14:schemeClr w14:val="tx1"/>
            </w14:solidFill>
          </w14:textFill>
        </w:rPr>
      </w:pPr>
      <w:r>
        <w:rPr>
          <w:rFonts w:hint="eastAsia" w:ascii="宋体" w:hAnsi="宋体"/>
          <w:bCs/>
          <w:color w:val="000000" w:themeColor="text1"/>
          <w:sz w:val="72"/>
          <w14:textFill>
            <w14:solidFill>
              <w14:schemeClr w14:val="tx1"/>
            </w14:solidFill>
          </w14:textFill>
        </w:rPr>
      </w:r>
      <w:r/>
    </w:p>
    <w:p>
      <w:pPr>
        <w:rPr>
          <w:rFonts w:hint="eastAsia" w:ascii="宋体" w:hAnsi="宋体"/>
          <w:bCs/>
          <w:color w:val="000000" w:themeColor="text1"/>
          <w:sz w:val="72"/>
          <w14:textFill>
            <w14:solidFill>
              <w14:schemeClr w14:val="tx1"/>
            </w14:solidFill>
          </w14:textFill>
        </w:rPr>
      </w:pPr>
      <w:r>
        <w:rPr>
          <w:rFonts w:hint="eastAsia" w:ascii="宋体" w:hAnsi="宋体"/>
          <w:bCs/>
          <w:color w:val="000000" w:themeColor="text1"/>
          <w:sz w:val="72"/>
          <w14:textFill>
            <w14:solidFill>
              <w14:schemeClr w14:val="tx1"/>
            </w14:solidFill>
          </w14:textFill>
        </w:rPr>
      </w:r>
      <w:r/>
    </w:p>
    <w:p>
      <w:pPr>
        <w:rPr>
          <w:rFonts w:hint="eastAsia" w:ascii="宋体" w:hAnsi="宋体"/>
          <w:bCs/>
          <w:color w:val="000000" w:themeColor="text1"/>
          <w:sz w:val="72"/>
          <w14:textFill>
            <w14:solidFill>
              <w14:schemeClr w14:val="tx1"/>
            </w14:solidFill>
          </w14:textFill>
        </w:rPr>
      </w:pPr>
      <w:r>
        <w:rPr>
          <w:rFonts w:hint="eastAsia" w:ascii="宋体" w:hAnsi="宋体"/>
          <w:bCs/>
          <w:color w:val="000000" w:themeColor="text1"/>
          <w:sz w:val="72"/>
          <w14:textFill>
            <w14:solidFill>
              <w14:schemeClr w14:val="tx1"/>
            </w14:solidFill>
          </w14:textFill>
        </w:rPr>
      </w:r>
      <w:r/>
    </w:p>
    <w:p>
      <w:pPr>
        <w:ind w:firstLine="472"/>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项目编号：</w:t>
      </w:r>
      <w:r>
        <w:rPr>
          <w:rFonts w:ascii="宋体" w:hAnsi="宋体"/>
          <w:b/>
          <w:bCs/>
          <w:color w:val="000000" w:themeColor="text1"/>
          <w:sz w:val="24"/>
          <w14:textFill>
            <w14:solidFill>
              <w14:schemeClr w14:val="tx1"/>
            </w14:solidFill>
          </w14:textFill>
        </w:rPr>
        <w:t xml:space="preserve"> </w:t>
      </w:r>
      <w:r/>
    </w:p>
    <w:p>
      <w:pPr>
        <w:ind w:firstLine="482"/>
        <w:spacing w:line="560" w:lineRule="exact"/>
        <w:rPr>
          <w:rFonts w:hint="eastAsia"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项目名称：</w:t>
      </w:r>
      <w:r>
        <w:rPr>
          <w:rFonts w:ascii="宋体" w:hAnsi="宋体"/>
          <w:bCs/>
          <w:color w:val="000000" w:themeColor="text1"/>
          <w:sz w:val="24"/>
          <w14:textFill>
            <w14:solidFill>
              <w14:schemeClr w14:val="tx1"/>
            </w14:solidFill>
          </w14:textFill>
        </w:rPr>
        <w:t xml:space="preserve"> </w:t>
      </w:r>
      <w:r/>
    </w:p>
    <w:p>
      <w:pPr>
        <w:ind w:firstLine="482"/>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2"/>
        <w:spacing w:line="56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ind w:firstLine="482"/>
        <w:spacing w:line="56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ind w:left="424"/>
        <w:spacing w:line="520" w:lineRule="exact"/>
        <w:rPr>
          <w:rFonts w:hint="eastAsia"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响应单位名称：</w:t>
      </w:r>
      <w:r>
        <w:rPr>
          <w:rFonts w:ascii="宋体" w:hAnsi="宋体"/>
          <w:b/>
          <w:color w:val="000000" w:themeColor="text1"/>
          <w:sz w:val="24"/>
          <w14:textFill>
            <w14:solidFill>
              <w14:schemeClr w14:val="tx1"/>
            </w14:solidFill>
          </w14:textFill>
        </w:rPr>
        <w:t xml:space="preserve"> </w:t>
      </w:r>
      <w:r>
        <w:rPr>
          <w:rFonts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w:t>
      </w:r>
      <w:r>
        <w:rPr>
          <w:rFonts w:hint="eastAsia" w:ascii="宋体" w:hAnsi="宋体" w:cs="宋体"/>
          <w:b/>
          <w:bCs/>
          <w:sz w:val="24"/>
          <w:szCs w:val="24"/>
        </w:rPr>
        <w:t xml:space="preserve">加盖CA电子公章</w:t>
      </w:r>
      <w:r>
        <w:rPr>
          <w:rFonts w:hint="eastAsia" w:ascii="宋体" w:hAnsi="宋体"/>
          <w:b/>
          <w:color w:val="000000" w:themeColor="text1"/>
          <w:sz w:val="24"/>
          <w14:textFill>
            <w14:solidFill>
              <w14:schemeClr w14:val="tx1"/>
            </w14:solidFill>
          </w14:textFill>
        </w:rPr>
        <w:t xml:space="preserve">）</w:t>
      </w:r>
      <w:r/>
    </w:p>
    <w:p>
      <w:pPr>
        <w:ind w:left="424"/>
        <w:spacing w:line="520" w:lineRule="exact"/>
        <w:rPr>
          <w:rFonts w:hint="eastAsia"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日    </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  期： </w:t>
      </w:r>
      <w:r>
        <w:rPr>
          <w:rFonts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年</w:t>
      </w:r>
      <w:r>
        <w:rPr>
          <w:rFonts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月</w:t>
      </w:r>
      <w:r>
        <w:rPr>
          <w:rFonts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日</w:t>
      </w:r>
      <w:r/>
    </w:p>
    <w:p>
      <w:pPr>
        <w:pStyle w:val="979"/>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spacing w:line="520" w:lineRule="exact"/>
        <w:rPr>
          <w:rFonts w:hint="eastAsia" w:ascii="宋体" w:hAnsi="宋体"/>
          <w:b/>
          <w:color w:val="000000" w:themeColor="text1"/>
          <w:spacing w:val="20"/>
          <w:szCs w:val="21"/>
          <w14:textFill>
            <w14:solidFill>
              <w14:schemeClr w14:val="tx1"/>
            </w14:solidFill>
          </w14:textFill>
        </w:rPr>
        <w:sectPr>
          <w:footerReference w:type="default" r:id="rId13"/>
          <w:footnotePr/>
          <w:endnotePr/>
          <w:type w:val="nextPage"/>
          <w:pgSz w:w="11910" w:h="16840" w:orient="portrait"/>
          <w:pgMar w:top="1440" w:right="1278" w:bottom="1135" w:left="1580" w:header="993" w:footer="899" w:gutter="0"/>
          <w:cols w:num="1" w:sep="0" w:space="720" w:equalWidth="1"/>
          <w:docGrid w:linePitch="360"/>
        </w:sectPr>
      </w:pPr>
      <w:r>
        <w:rPr>
          <w:rFonts w:hint="eastAsia" w:ascii="宋体" w:hAnsi="宋体"/>
          <w:b/>
          <w:color w:val="000000" w:themeColor="text1"/>
          <w:spacing w:val="20"/>
          <w:szCs w:val="21"/>
          <w14:textFill>
            <w14:solidFill>
              <w14:schemeClr w14:val="tx1"/>
            </w14:solidFill>
          </w14:textFill>
        </w:rPr>
      </w:r>
      <w:r/>
    </w:p>
    <w:p>
      <w:pPr>
        <w:spacing w:line="520" w:lineRule="exact"/>
        <w:rPr>
          <w:rFonts w:hint="eastAsia" w:ascii="宋体" w:hAnsi="宋体"/>
          <w:b/>
          <w:color w:val="000000" w:themeColor="text1"/>
          <w:spacing w:val="20"/>
          <w:szCs w:val="21"/>
          <w14:textFill>
            <w14:solidFill>
              <w14:schemeClr w14:val="tx1"/>
            </w14:solidFill>
          </w14:textFill>
        </w:rPr>
      </w:pPr>
      <w:r>
        <w:rPr>
          <w:rFonts w:hint="eastAsia" w:ascii="宋体" w:hAnsi="宋体"/>
          <w:b/>
          <w:color w:val="000000" w:themeColor="text1"/>
          <w:spacing w:val="20"/>
          <w:szCs w:val="21"/>
          <w14:textFill>
            <w14:solidFill>
              <w14:schemeClr w14:val="tx1"/>
            </w14:solidFill>
          </w14:textFill>
        </w:rPr>
        <w:t xml:space="preserve">格式二：</w:t>
      </w:r>
      <w:r/>
    </w:p>
    <w:p>
      <w:pPr>
        <w:pStyle w:val="1004"/>
        <w:ind w:firstLine="561"/>
        <w:jc w:val="center"/>
        <w:rPr>
          <w:rFonts w:hint="eastAsia" w:ascii="宋体" w:hAnsi="宋体" w:eastAsia="宋体"/>
          <w:b w:val="0"/>
          <w:color w:val="000000" w:themeColor="text1"/>
          <w14:textFill>
            <w14:solidFill>
              <w14:schemeClr w14:val="tx1"/>
            </w14:solidFill>
          </w14:textFill>
        </w:rPr>
      </w:pPr>
      <w:r>
        <w:rPr>
          <w:rFonts w:hint="eastAsia" w:ascii="宋体" w:hAnsi="宋体" w:eastAsia="宋体"/>
          <w:b w:val="0"/>
          <w:color w:val="000000" w:themeColor="text1"/>
          <w14:textFill>
            <w14:solidFill>
              <w14:schemeClr w14:val="tx1"/>
            </w14:solidFill>
          </w14:textFill>
        </w:rPr>
        <w:t xml:space="preserve">法人授权书</w:t>
      </w:r>
      <w:r/>
    </w:p>
    <w:p>
      <w:pPr>
        <w:pStyle w:val="1004"/>
        <w:ind w:firstLine="561"/>
        <w:jc w:val="center"/>
        <w:rPr>
          <w:rFonts w:hint="eastAsia" w:ascii="宋体" w:hAnsi="宋体" w:eastAsia="宋体"/>
          <w:b w:val="0"/>
          <w:color w:val="000000" w:themeColor="text1"/>
          <w14:textFill>
            <w14:solidFill>
              <w14:schemeClr w14:val="tx1"/>
            </w14:solidFill>
          </w14:textFill>
        </w:rPr>
      </w:pPr>
      <w:r>
        <w:rPr>
          <w:rFonts w:hint="eastAsia" w:ascii="宋体" w:hAnsi="宋体" w:eastAsia="宋体"/>
          <w:b w:val="0"/>
          <w:color w:val="000000" w:themeColor="text1"/>
          <w14:textFill>
            <w14:solidFill>
              <w14:schemeClr w14:val="tx1"/>
            </w14:solidFill>
          </w14:textFill>
        </w:rPr>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本授权书声明：_____________（供应商名称）授权_______________（被授权人的姓名）为我方就</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b w:val="0"/>
          <w:color w:val="000000" w:themeColor="text1"/>
          <w:sz w:val="24"/>
          <w:szCs w:val="24"/>
          <w14:textFill>
            <w14:solidFill>
              <w14:schemeClr w14:val="tx1"/>
            </w14:solidFill>
          </w14:textFill>
        </w:rPr>
        <w:t xml:space="preserve">项目采购活动的合法代理人，以本公司名义全权处理一切与该项目采购有关的事务。</w:t>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被授权人无转委托权，特此委托。</w:t>
      </w:r>
      <w:r/>
    </w:p>
    <w:p>
      <w:pPr>
        <w:pStyle w:val="1004"/>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    </w:t>
      </w:r>
      <w:r/>
    </w:p>
    <w:p>
      <w:pPr>
        <w:pStyle w:val="1004"/>
        <w:ind w:firstLine="480"/>
        <w:spacing w:line="520" w:lineRule="exact"/>
        <w:rPr>
          <w:rFonts w:hint="eastAsia" w:ascii="宋体" w:hAnsi="宋体" w:eastAsia="宋体"/>
          <w:b w:val="0"/>
          <w:color w:val="000000" w:themeColor="text1"/>
          <w:sz w:val="24"/>
          <w:szCs w:val="24"/>
          <w:u w:val="single"/>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代理人（被授权人）签字：_______________________</w:t>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身份证号码：_______________________</w:t>
      </w:r>
      <w:r/>
    </w:p>
    <w:p>
      <w:pPr>
        <w:pStyle w:val="1004"/>
        <w:ind w:firstLine="480"/>
        <w:spacing w:line="520" w:lineRule="exact"/>
        <w:rPr>
          <w:rFonts w:hint="eastAsia" w:ascii="宋体" w:hAnsi="宋体" w:eastAsia="宋体"/>
          <w:b w:val="0"/>
          <w:color w:val="000000" w:themeColor="text1"/>
          <w:sz w:val="24"/>
          <w:szCs w:val="24"/>
          <w:u w:val="single"/>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手机号码：_______________________</w:t>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（注：被授权人身份证复印件请附后。）</w:t>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pStyle w:val="1004"/>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t xml:space="preserve">             授权单位：______________________________（</w:t>
      </w:r>
      <w:r>
        <w:rPr>
          <w:rFonts w:hint="eastAsia" w:ascii="宋体" w:hAnsi="宋体" w:cs="宋体"/>
          <w:b w:val="0"/>
          <w:bCs/>
          <w:sz w:val="24"/>
          <w:szCs w:val="24"/>
        </w:rPr>
        <w:t xml:space="preserve">加盖CA电子公章</w:t>
      </w:r>
      <w:r>
        <w:rPr>
          <w:rFonts w:hint="eastAsia" w:ascii="宋体" w:hAnsi="宋体" w:eastAsia="宋体"/>
          <w:b w:val="0"/>
          <w:color w:val="000000" w:themeColor="text1"/>
          <w:sz w:val="24"/>
          <w:szCs w:val="24"/>
          <w14:textFill>
            <w14:solidFill>
              <w14:schemeClr w14:val="tx1"/>
            </w14:solidFill>
          </w14:textFill>
        </w:rPr>
        <w:t xml:space="preserve">）</w:t>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pStyle w:val="1004"/>
        <w:ind w:firstLine="480"/>
        <w:spacing w:line="520" w:lineRule="exact"/>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b w:val="0"/>
          <w:color w:val="000000" w:themeColor="text1"/>
          <w:sz w:val="24"/>
          <w:szCs w:val="24"/>
          <w14:textFill>
            <w14:solidFill>
              <w14:schemeClr w14:val="tx1"/>
            </w14:solidFill>
          </w14:textFill>
        </w:rPr>
      </w:r>
      <w:r/>
    </w:p>
    <w:p>
      <w:pPr>
        <w:ind w:firstLine="480"/>
        <w:jc w:val="right"/>
        <w:spacing w:line="520" w:lineRule="exact"/>
        <w:rPr>
          <w:rFonts w:hint="eastAsia" w:ascii="宋体" w:hAnsi="宋体"/>
          <w:color w:val="000000" w:themeColor="text1"/>
          <w:spacing w:val="-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ind w:firstLine="404"/>
        <w:spacing w:line="520" w:lineRule="exact"/>
        <w:rPr>
          <w:rFonts w:hint="eastAsia"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r>
      <w:r/>
    </w:p>
    <w:p>
      <w:pPr>
        <w:ind w:firstLine="404"/>
        <w:spacing w:line="520" w:lineRule="exact"/>
        <w:rPr>
          <w:rFonts w:hint="eastAsia"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r>
      <w:r/>
    </w:p>
    <w:p>
      <w:pPr>
        <w:ind w:firstLine="404"/>
        <w:spacing w:line="520" w:lineRule="exact"/>
        <w:rPr>
          <w:rFonts w:hint="eastAsia" w:ascii="宋体" w:hAnsi="宋体"/>
          <w:color w:val="000000" w:themeColor="text1"/>
          <w:spacing w:val="-4"/>
          <w:szCs w:val="21"/>
          <w14:textFill>
            <w14:solidFill>
              <w14:schemeClr w14:val="tx1"/>
            </w14:solidFill>
          </w14:textFill>
        </w:rPr>
      </w:pPr>
      <w:r>
        <w:rPr>
          <w:rFonts w:hint="eastAsia" w:ascii="宋体" w:hAnsi="宋体"/>
          <w:color w:val="000000" w:themeColor="text1"/>
          <w:spacing w:val="-4"/>
          <w:szCs w:val="21"/>
          <w14:textFill>
            <w14:solidFill>
              <w14:schemeClr w14:val="tx1"/>
            </w14:solidFill>
          </w14:textFill>
        </w:rPr>
      </w:r>
      <w:r/>
    </w:p>
    <w:p>
      <w:pPr>
        <w:spacing w:line="520" w:lineRule="exact"/>
        <w:rPr>
          <w:rFonts w:hint="eastAsia" w:ascii="宋体" w:hAnsi="宋体"/>
          <w:b/>
          <w:color w:val="000000" w:themeColor="text1"/>
          <w:spacing w:val="20"/>
          <w:szCs w:val="21"/>
          <w14:textFill>
            <w14:solidFill>
              <w14:schemeClr w14:val="tx1"/>
            </w14:solidFill>
          </w14:textFill>
        </w:rPr>
        <w:sectPr>
          <w:footnotePr/>
          <w:endnotePr/>
          <w:type w:val="nextPage"/>
          <w:pgSz w:w="11910" w:h="16840" w:orient="portrait"/>
          <w:pgMar w:top="1440" w:right="1278" w:bottom="1135" w:left="1580" w:header="1135" w:footer="899" w:gutter="0"/>
          <w:cols w:num="1" w:sep="0" w:space="720" w:equalWidth="1"/>
          <w:docGrid w:linePitch="360"/>
        </w:sectPr>
      </w:pPr>
      <w:r>
        <w:rPr>
          <w:rFonts w:hint="eastAsia" w:ascii="宋体" w:hAnsi="宋体"/>
          <w:b/>
          <w:color w:val="000000" w:themeColor="text1"/>
          <w:spacing w:val="20"/>
          <w:szCs w:val="21"/>
          <w14:textFill>
            <w14:solidFill>
              <w14:schemeClr w14:val="tx1"/>
            </w14:solidFill>
          </w14:textFill>
        </w:rPr>
      </w:r>
      <w:r/>
    </w:p>
    <w:p>
      <w:pPr>
        <w:spacing w:line="520" w:lineRule="exact"/>
        <w:rPr>
          <w:rFonts w:hint="eastAsia" w:ascii="宋体" w:hAnsi="宋体"/>
          <w:b/>
          <w:color w:val="000000" w:themeColor="text1"/>
          <w:spacing w:val="20"/>
          <w:szCs w:val="21"/>
          <w14:textFill>
            <w14:solidFill>
              <w14:schemeClr w14:val="tx1"/>
            </w14:solidFill>
          </w14:textFill>
        </w:rPr>
      </w:pPr>
      <w:r>
        <w:rPr>
          <w:rFonts w:hint="eastAsia" w:ascii="宋体" w:hAnsi="宋体"/>
          <w:b/>
          <w:color w:val="000000" w:themeColor="text1"/>
          <w:spacing w:val="20"/>
          <w:szCs w:val="21"/>
          <w14:textFill>
            <w14:solidFill>
              <w14:schemeClr w14:val="tx1"/>
            </w14:solidFill>
          </w14:textFill>
        </w:rPr>
        <w:t xml:space="preserve">格式三：</w:t>
      </w:r>
      <w:r/>
    </w:p>
    <w:p>
      <w:pPr>
        <w:pStyle w:val="955"/>
        <w:jc w:val="center"/>
        <w:spacing w:line="4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资格承诺函</w:t>
      </w:r>
      <w:r/>
    </w:p>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致：______________________(采购单位名称)：</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我单位参与</w:t>
      </w:r>
      <w:r>
        <w:rPr>
          <w:rFonts w:hint="eastAsia" w:ascii="宋体" w:hAnsi="宋体" w:cs="宋体"/>
          <w:color w:val="000000"/>
          <w:sz w:val="24"/>
          <w:szCs w:val="24"/>
          <w:u w:val="single"/>
        </w:rPr>
        <w:t xml:space="preserve">                   （项目名称）</w:t>
      </w:r>
      <w:r>
        <w:rPr>
          <w:rFonts w:hint="eastAsia" w:ascii="宋体" w:hAnsi="宋体" w:cs="宋体"/>
          <w:color w:val="000000"/>
          <w:sz w:val="24"/>
          <w:szCs w:val="24"/>
        </w:rPr>
        <w:t xml:space="preserve">的采购活动，现承诺如下：</w:t>
      </w:r>
      <w:r/>
    </w:p>
    <w:p>
      <w:pPr>
        <w:ind w:firstLine="640"/>
        <w:jc w:val="left"/>
        <w:spacing w:line="560" w:lineRule="exact"/>
        <w:shd w:val="clear" w:color="auto" w:fill="ffffff"/>
        <w:widowControl/>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.我单位具有良好的商业信誉和健全的财务会计制度。</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2.我单位具有独立承担民事责任的能力。</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3.我单位具有履行合同所必需的设备和专业技术能力。</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4.我单位具有依法缴纳税收和社会保障资金的良好记录。</w:t>
      </w:r>
      <w:r/>
    </w:p>
    <w:p>
      <w:pPr>
        <w:ind w:firstLine="640"/>
        <w:jc w:val="left"/>
        <w:spacing w:line="560" w:lineRule="exact"/>
        <w:shd w:val="clear" w:color="auto" w:fill="ffffff"/>
        <w:widowControl/>
        <w:rPr>
          <w:rFonts w:hint="eastAsia" w:ascii="宋体" w:hAnsi="宋体"/>
          <w:color w:val="000000"/>
          <w:sz w:val="24"/>
          <w:szCs w:val="24"/>
        </w:rPr>
      </w:pPr>
      <w:r>
        <w:rPr>
          <w:rFonts w:hint="eastAsia" w:ascii="宋体" w:hAnsi="宋体" w:cs="宋体"/>
          <w:color w:val="000000"/>
          <w:sz w:val="24"/>
          <w:szCs w:val="24"/>
        </w:rPr>
        <w:t xml:space="preserve">5.我单位参加本项目采购活动前三年内，在经营活动中没有重大</w:t>
      </w:r>
      <w:r>
        <w:rPr>
          <w:rFonts w:hint="eastAsia" w:ascii="宋体" w:hAnsi="宋体"/>
          <w:color w:val="000000"/>
          <w:sz w:val="24"/>
          <w:szCs w:val="24"/>
        </w:rPr>
        <w:t xml:space="preserve">违法记录。</w:t>
      </w:r>
      <w:r/>
    </w:p>
    <w:p>
      <w:pPr>
        <w:ind w:firstLine="640"/>
        <w:jc w:val="left"/>
        <w:spacing w:line="560" w:lineRule="exact"/>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6.法律、行政法规规定的其他条件。</w:t>
      </w:r>
      <w:r/>
    </w:p>
    <w:p>
      <w:pPr>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r>
      <w:r/>
    </w:p>
    <w:p>
      <w:pPr>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若我单位承诺不实，自愿承担提供虚假材料谋取中选、成交的法律责任。</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供应商（加盖CA电子公章）：</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ind w:firstLine="640"/>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ind w:firstLine="480"/>
        <w:jc w:val="right"/>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jc w:val="right"/>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line="520" w:lineRule="exact"/>
        <w:rPr>
          <w:rFonts w:hint="eastAsia" w:ascii="宋体" w:hAnsi="宋体"/>
          <w:b/>
          <w:color w:val="000000" w:themeColor="text1"/>
          <w:spacing w:val="20"/>
          <w14:textFill>
            <w14:solidFill>
              <w14:schemeClr w14:val="tx1"/>
            </w14:solidFill>
          </w14:textFill>
        </w:rPr>
        <w:sectPr>
          <w:footnotePr/>
          <w:endnotePr/>
          <w:type w:val="nextPage"/>
          <w:pgSz w:w="11910" w:h="16840" w:orient="portrait"/>
          <w:pgMar w:top="1440" w:right="1278" w:bottom="1135" w:left="1580" w:header="1135" w:footer="899" w:gutter="0"/>
          <w:cols w:num="1" w:sep="0" w:space="720" w:equalWidth="1"/>
          <w:docGrid w:linePitch="360"/>
        </w:sectPr>
      </w:pPr>
      <w:r>
        <w:rPr>
          <w:rFonts w:hint="eastAsia" w:ascii="宋体" w:hAnsi="宋体"/>
          <w:b/>
          <w:color w:val="000000" w:themeColor="text1"/>
          <w:spacing w:val="20"/>
          <w14:textFill>
            <w14:solidFill>
              <w14:schemeClr w14:val="tx1"/>
            </w14:solidFill>
          </w14:textFill>
        </w:rPr>
      </w:r>
      <w:r/>
    </w:p>
    <w:p>
      <w:pPr>
        <w:jc w:val="left"/>
        <w:spacing w:line="520" w:lineRule="exact"/>
        <w:rPr>
          <w:rFonts w:hint="eastAsia" w:ascii="宋体" w:hAnsi="宋体"/>
          <w:b/>
          <w:color w:val="000000" w:themeColor="text1"/>
          <w:spacing w:val="20"/>
          <w:szCs w:val="21"/>
          <w14:textFill>
            <w14:solidFill>
              <w14:schemeClr w14:val="tx1"/>
            </w14:solidFill>
          </w14:textFill>
        </w:rPr>
      </w:pPr>
      <w:r>
        <w:rPr>
          <w:rFonts w:hint="eastAsia" w:ascii="宋体" w:hAnsi="宋体"/>
          <w:b/>
          <w:color w:val="000000" w:themeColor="text1"/>
          <w:spacing w:val="20"/>
          <w14:textFill>
            <w14:solidFill>
              <w14:schemeClr w14:val="tx1"/>
            </w14:solidFill>
          </w14:textFill>
        </w:rPr>
        <w:t xml:space="preserve">格式四：</w:t>
      </w:r>
      <w:r/>
    </w:p>
    <w:p>
      <w:pPr>
        <w:jc w:val="center"/>
        <w:spacing w:line="42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谈判响应函</w:t>
      </w:r>
      <w:r/>
    </w:p>
    <w:p>
      <w:pPr>
        <w:spacing w:line="400" w:lineRule="exact"/>
        <w:rPr>
          <w:rFonts w:hint="eastAsia"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r>
      <w:r/>
    </w:p>
    <w:p>
      <w:pPr>
        <w:spacing w:line="400" w:lineRule="exact"/>
        <w:rPr>
          <w:rFonts w:hint="eastAsia"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 xml:space="preserve">致：</w:t>
      </w:r>
      <w:r>
        <w:rPr>
          <w:rFonts w:hint="eastAsia" w:ascii="宋体" w:hAnsi="宋体"/>
          <w:color w:val="000000" w:themeColor="text1"/>
          <w:sz w:val="24"/>
          <w:u w:val="single"/>
          <w14:textFill>
            <w14:solidFill>
              <w14:schemeClr w14:val="tx1"/>
            </w14:solidFill>
          </w14:textFill>
        </w:rPr>
        <w:t xml:space="preserve">               （采购单位名称）：</w:t>
      </w:r>
      <w:r/>
    </w:p>
    <w:p>
      <w:pPr>
        <w:pStyle w:val="1001"/>
        <w:ind w:firstLine="464"/>
        <w:spacing w:before="0" w:after="0" w:line="420" w:lineRule="exact"/>
        <w:rPr>
          <w:rFonts w:hint="eastAsia" w:ascii="宋体" w:hAnsi="宋体" w:eastAsia="宋体"/>
          <w:color w:val="000000" w:themeColor="text1"/>
          <w:spacing w:val="-4"/>
          <w14:textFill>
            <w14:solidFill>
              <w14:schemeClr w14:val="tx1"/>
            </w14:solidFill>
          </w14:textFill>
        </w:rPr>
      </w:pPr>
      <w:r>
        <w:rPr>
          <w:rFonts w:hint="eastAsia" w:ascii="宋体" w:hAnsi="宋体" w:eastAsia="宋体"/>
          <w:color w:val="000000" w:themeColor="text1"/>
          <w:spacing w:val="-4"/>
          <w14:textFill>
            <w14:solidFill>
              <w14:schemeClr w14:val="tx1"/>
            </w14:solidFill>
          </w14:textFill>
        </w:rPr>
        <w:t xml:space="preserve">根据贵方</w:t>
      </w:r>
      <w:r>
        <w:rPr>
          <w:rFonts w:hint="eastAsia"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spacing w:val="-4"/>
          <w14:textFill>
            <w14:solidFill>
              <w14:schemeClr w14:val="tx1"/>
            </w14:solidFill>
          </w14:textFill>
        </w:rPr>
        <w:t xml:space="preserve">谈判文件的要求，正式授权下述签字人</w:t>
      </w:r>
      <w:r>
        <w:rPr>
          <w:rFonts w:hint="eastAsia" w:ascii="宋体" w:hAnsi="宋体" w:eastAsia="宋体"/>
          <w:color w:val="000000" w:themeColor="text1"/>
          <w:spacing w:val="-4"/>
          <w:u w:val="single"/>
          <w14:textFill>
            <w14:solidFill>
              <w14:schemeClr w14:val="tx1"/>
            </w14:solidFill>
          </w14:textFill>
        </w:rPr>
        <w:t xml:space="preserve">                  </w:t>
      </w:r>
      <w:r>
        <w:rPr>
          <w:rFonts w:hint="eastAsia" w:ascii="宋体" w:hAnsi="宋体" w:eastAsia="宋体"/>
          <w:color w:val="000000" w:themeColor="text1"/>
          <w:spacing w:val="-4"/>
          <w14:textFill>
            <w14:solidFill>
              <w14:schemeClr w14:val="tx1"/>
            </w14:solidFill>
          </w14:textFill>
        </w:rPr>
        <w:t xml:space="preserve">(姓名) 代表响应人</w:t>
      </w:r>
      <w:r>
        <w:rPr>
          <w:rFonts w:hint="eastAsia" w:ascii="宋体" w:hAnsi="宋体" w:eastAsia="宋体"/>
          <w:color w:val="000000" w:themeColor="text1"/>
          <w:spacing w:val="-4"/>
          <w:u w:val="single"/>
          <w14:textFill>
            <w14:solidFill>
              <w14:schemeClr w14:val="tx1"/>
            </w14:solidFill>
          </w14:textFill>
        </w:rPr>
        <w:t xml:space="preserve">                            </w:t>
      </w:r>
      <w:r>
        <w:rPr>
          <w:rFonts w:hint="eastAsia" w:ascii="宋体" w:hAnsi="宋体" w:eastAsia="宋体"/>
          <w:color w:val="000000" w:themeColor="text1"/>
          <w:spacing w:val="-4"/>
          <w14:textFill>
            <w14:solidFill>
              <w14:schemeClr w14:val="tx1"/>
            </w14:solidFill>
          </w14:textFill>
        </w:rPr>
        <w:t xml:space="preserve">（响应人名称）</w:t>
      </w:r>
      <w:r>
        <w:rPr>
          <w:rFonts w:hint="eastAsia" w:ascii="宋体" w:hAnsi="宋体" w:eastAsia="宋体"/>
          <w:color w:val="000000" w:themeColor="text1"/>
          <w:szCs w:val="21"/>
          <w14:textFill>
            <w14:solidFill>
              <w14:schemeClr w14:val="tx1"/>
            </w14:solidFill>
          </w14:textFill>
        </w:rPr>
        <w:t xml:space="preserve">全权处理本次项目谈判的有关事宜。</w:t>
      </w:r>
      <w:r>
        <w:rPr>
          <w:rFonts w:hint="eastAsia" w:ascii="宋体" w:hAnsi="宋体" w:eastAsia="宋体"/>
          <w:color w:val="000000" w:themeColor="text1"/>
          <w:spacing w:val="-4"/>
          <w14:textFill>
            <w14:solidFill>
              <w14:schemeClr w14:val="tx1"/>
            </w14:solidFill>
          </w14:textFill>
        </w:rPr>
        <w:t xml:space="preserve">据此函，签字人兹宣布同意如下：</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1.按谈判文件规定的各项要求，向买方提供所需货物与服务。</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2.我方完全理解贵方不一定将合同授予最低报价的响应人。</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w:t>
      </w:r>
      <w:r>
        <w:rPr>
          <w:rFonts w:hint="eastAsia" w:ascii="宋体" w:hAnsi="宋体" w:eastAsia="宋体"/>
          <w:color w:val="000000" w:themeColor="text1"/>
          <w:spacing w:val="-4"/>
          <w14:textFill>
            <w14:solidFill>
              <w14:schemeClr w14:val="tx1"/>
            </w14:solidFill>
          </w14:textFill>
        </w:rPr>
        <w:t xml:space="preserve">我方在谈判之前已经完全理解并接受谈判文件的各项规定和要求，对谈判文件的合理性、合法性不再有异议（包括修改文件，如有）。</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w:t>
      </w:r>
      <w:r>
        <w:rPr>
          <w:rFonts w:hint="eastAsia" w:ascii="宋体" w:hAnsi="宋体" w:eastAsia="宋体"/>
          <w:bCs/>
          <w:color w:val="000000" w:themeColor="text1"/>
          <w14:textFill>
            <w14:solidFill>
              <w14:schemeClr w14:val="tx1"/>
            </w14:solidFill>
          </w14:textFill>
        </w:rPr>
        <w:t xml:space="preserve">我</w:t>
      </w:r>
      <w:r>
        <w:rPr>
          <w:rFonts w:hint="eastAsia" w:ascii="宋体" w:hAnsi="宋体" w:eastAsia="宋体"/>
          <w:bCs/>
          <w:color w:val="000000" w:themeColor="text1"/>
          <w:spacing w:val="-4"/>
          <w14:textFill>
            <w14:solidFill>
              <w14:schemeClr w14:val="tx1"/>
            </w14:solidFill>
          </w14:textFill>
        </w:rPr>
        <w:t xml:space="preserve">方同意按采购文件中的规定，本谈判文件的有效期限为谈判截止之日起60天</w:t>
      </w:r>
      <w:r>
        <w:rPr>
          <w:rFonts w:hint="eastAsia" w:ascii="宋体" w:hAnsi="宋体" w:eastAsia="宋体"/>
          <w:color w:val="000000" w:themeColor="text1"/>
          <w:szCs w:val="21"/>
          <w14:textFill>
            <w14:solidFill>
              <w14:schemeClr w14:val="tx1"/>
            </w14:solidFill>
          </w14:textFill>
        </w:rPr>
        <w:t xml:space="preserve">，并在规定的谈判有效期期满之前均具有约束力。</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5.如果在谈判后规定的谈判有效期内撤回响应文件或成交后拒绝签订合同，我们的谈判保证金可不予退还。</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6.同意提供贵方可能另外要求的与谈判有关的任何证据或资料，并保证我方已提供和将要提供的文件是真实的、准确的。</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7.一旦我方成交,我方将根据谈判文件的规定，严格履行合同的责任和义务,并保证在谈判文件规定的时间完成项目，交付买方验收、使用。</w:t>
      </w:r>
      <w:r/>
    </w:p>
    <w:p>
      <w:pPr>
        <w:pStyle w:val="1001"/>
        <w:spacing w:before="0" w:after="0" w:line="42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8.我方愿意遵守《中华人民共和国政府采购法》，并按《民法典》和合同条款履行自己的全部责任。</w:t>
      </w:r>
      <w:r/>
    </w:p>
    <w:p>
      <w:pPr>
        <w:pStyle w:val="1001"/>
        <w:ind w:left="425"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9.与本谈判有关的正式通讯地址为：</w:t>
      </w:r>
      <w:r/>
    </w:p>
    <w:p>
      <w:pPr>
        <w:pStyle w:val="1001"/>
        <w:ind w:left="420"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地址：</w:t>
      </w:r>
      <w:r/>
    </w:p>
    <w:p>
      <w:pPr>
        <w:pStyle w:val="1001"/>
        <w:ind w:left="420"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邮编：</w:t>
      </w:r>
      <w:r/>
    </w:p>
    <w:p>
      <w:pPr>
        <w:pStyle w:val="1001"/>
        <w:ind w:left="420"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电话：</w:t>
      </w:r>
      <w:r/>
    </w:p>
    <w:p>
      <w:pPr>
        <w:pStyle w:val="1001"/>
        <w:ind w:left="420"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传真：</w:t>
      </w:r>
      <w:r/>
    </w:p>
    <w:p>
      <w:pPr>
        <w:pStyle w:val="1001"/>
        <w:ind w:left="420"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响应人开户行：</w:t>
      </w:r>
      <w:r/>
    </w:p>
    <w:p>
      <w:pPr>
        <w:pStyle w:val="1001"/>
        <w:ind w:left="420" w:firstLine="0"/>
        <w:spacing w:before="0" w:after="0" w:line="4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账户：</w:t>
      </w:r>
      <w:r/>
    </w:p>
    <w:p>
      <w:pPr>
        <w:jc w:val="righ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供应商名称：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rPr>
          <w:rFonts w:hint="eastAsia" w:ascii="宋体" w:hAnsi="宋体" w:cs="宋体"/>
          <w:sz w:val="24"/>
          <w:szCs w:val="24"/>
        </w:rPr>
        <w:t xml:space="preserve">加盖CA电子公章</w:t>
      </w:r>
      <w:r>
        <w:rPr>
          <w:rFonts w:hint="eastAsia" w:ascii="宋体" w:hAnsi="宋体"/>
          <w:color w:val="000000" w:themeColor="text1"/>
          <w:sz w:val="24"/>
          <w14:textFill>
            <w14:solidFill>
              <w14:schemeClr w14:val="tx1"/>
            </w14:solidFill>
          </w14:textFill>
        </w:rPr>
        <w:t xml:space="preserve">）</w:t>
      </w:r>
      <w:r/>
    </w:p>
    <w:p>
      <w:pPr>
        <w:jc w:val="righ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法定代表人或授权委托人：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ind w:left="2640" w:firstLine="3456"/>
        <w:spacing w:line="4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spacing w:line="520" w:lineRule="exact"/>
        <w:rPr>
          <w:rFonts w:hint="eastAsia" w:ascii="宋体" w:hAnsi="宋体"/>
          <w:b/>
          <w:color w:val="000000" w:themeColor="text1"/>
          <w14:textFill>
            <w14:solidFill>
              <w14:schemeClr w14:val="tx1"/>
            </w14:solidFill>
          </w14:textFill>
        </w:rPr>
        <w:sectPr>
          <w:footnotePr/>
          <w:endnotePr/>
          <w:type w:val="nextPage"/>
          <w:pgSz w:w="11910" w:h="16840" w:orient="portrait"/>
          <w:pgMar w:top="1440" w:right="1278" w:bottom="1135" w:left="1580" w:header="1135" w:footer="899" w:gutter="0"/>
          <w:cols w:num="1" w:sep="0" w:space="720" w:equalWidth="1"/>
          <w:docGrid w:linePitch="360"/>
        </w:sectPr>
      </w:pPr>
      <w:r>
        <w:rPr>
          <w:rFonts w:hint="eastAsia" w:ascii="宋体" w:hAnsi="宋体"/>
          <w:b/>
          <w:color w:val="000000" w:themeColor="text1"/>
          <w14:textFill>
            <w14:solidFill>
              <w14:schemeClr w14:val="tx1"/>
            </w14:solidFill>
          </w14:textFill>
        </w:rPr>
      </w:r>
      <w:r/>
    </w:p>
    <w:p>
      <w:pPr>
        <w:spacing w:line="52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14:textFill>
            <w14:solidFill>
              <w14:schemeClr w14:val="tx1"/>
            </w14:solidFill>
          </w14:textFill>
        </w:rPr>
        <w:t xml:space="preserve">格式五：</w:t>
      </w:r>
      <w:r>
        <w:rPr>
          <w:rFonts w:hint="eastAsia" w:ascii="宋体" w:hAnsi="宋体"/>
          <w:color w:val="000000" w:themeColor="text1"/>
          <w:sz w:val="24"/>
          <w14:textFill>
            <w14:solidFill>
              <w14:schemeClr w14:val="tx1"/>
            </w14:solidFill>
          </w14:textFill>
        </w:rPr>
        <w:t xml:space="preserve"> </w:t>
      </w:r>
      <w:r/>
    </w:p>
    <w:p>
      <w:pPr>
        <w:jc w:val="center"/>
        <w:rPr>
          <w:rFonts w:hint="eastAsia" w:ascii="宋体" w:hAnsi="宋体"/>
          <w:b/>
          <w:color w:val="000000" w:themeColor="text1"/>
          <w:spacing w:val="20"/>
          <w:sz w:val="24"/>
          <w14:textFill>
            <w14:solidFill>
              <w14:schemeClr w14:val="tx1"/>
            </w14:solidFill>
          </w14:textFill>
        </w:rPr>
      </w:pPr>
      <w:r>
        <w:rPr>
          <w:rFonts w:hint="eastAsia" w:ascii="宋体" w:hAnsi="宋体"/>
          <w:b/>
          <w:color w:val="000000" w:themeColor="text1"/>
          <w:spacing w:val="20"/>
          <w:sz w:val="24"/>
          <w:lang w:val="en-US" w:eastAsia="zh-CN"/>
          <w14:textFill>
            <w14:solidFill>
              <w14:schemeClr w14:val="tx1"/>
            </w14:solidFill>
          </w14:textFill>
        </w:rPr>
        <w:t xml:space="preserve">谈判</w:t>
      </w:r>
      <w:r>
        <w:rPr>
          <w:rFonts w:hint="eastAsia" w:ascii="宋体" w:hAnsi="宋体"/>
          <w:b/>
          <w:color w:val="000000" w:themeColor="text1"/>
          <w:spacing w:val="20"/>
          <w:sz w:val="24"/>
          <w14:textFill>
            <w14:solidFill>
              <w14:schemeClr w14:val="tx1"/>
            </w14:solidFill>
          </w14:textFill>
        </w:rPr>
        <w:t xml:space="preserve">报价表</w:t>
      </w:r>
      <w:r/>
    </w:p>
    <w:p>
      <w:pPr>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项目编号</w:t>
      </w:r>
      <w:r>
        <w:rPr>
          <w:rFonts w:hint="eastAsia" w:ascii="宋体" w:hAnsi="宋体"/>
          <w:color w:val="000000" w:themeColor="text1"/>
          <w:sz w:val="24"/>
          <w14:textFill>
            <w14:solidFill>
              <w14:schemeClr w14:val="tx1"/>
            </w14:solidFill>
          </w14:textFill>
        </w:rPr>
        <w:t xml:space="preserve">：</w:t>
      </w:r>
      <w:r/>
    </w:p>
    <w:p>
      <w:pP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本次为首次报价</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货币单位：人民币元</w:t>
      </w:r>
      <w:r>
        <w:rPr>
          <w:rFonts w:hint="eastAsia" w:ascii="宋体" w:hAnsi="宋体"/>
          <w:color w:val="000000" w:themeColor="text1"/>
          <w:sz w:val="24"/>
          <w14:textFill>
            <w14:solidFill>
              <w14:schemeClr w14:val="tx1"/>
            </w14:solidFill>
          </w14:textFill>
        </w:rPr>
        <w:t xml:space="preserve">     </w:t>
      </w:r>
      <w:r/>
    </w:p>
    <w:tbl>
      <w:tblPr>
        <w:tblStyle w:val="733"/>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2005"/>
        <w:gridCol w:w="3412"/>
        <w:gridCol w:w="1634"/>
      </w:tblGrid>
      <w:tr>
        <w:trPr>
          <w:cantSplit/>
          <w:jc w:val="center"/>
          <w:trHeight w:val="1019"/>
        </w:trPr>
        <w:tc>
          <w:tcPr>
            <w:tcW w:w="1468" w:type="dxa"/>
            <w:vAlign w:val="center"/>
            <w:textDirection w:val="lrTb"/>
            <w:noWrap w:val="false"/>
          </w:tcPr>
          <w:p>
            <w:pPr>
              <w:jc w:val="center"/>
              <w:rPr>
                <w:rFonts w:hint="eastAsia"/>
                <w:sz w:val="24"/>
              </w:rPr>
            </w:pPr>
            <w:r>
              <w:rPr>
                <w:rFonts w:hint="eastAsia"/>
                <w:sz w:val="24"/>
              </w:rPr>
              <w:t xml:space="preserve">项目名称</w:t>
            </w:r>
            <w:r/>
          </w:p>
        </w:tc>
        <w:tc>
          <w:tcPr>
            <w:tcW w:w="2005" w:type="dxa"/>
            <w:vAlign w:val="center"/>
            <w:textDirection w:val="lrTb"/>
            <w:noWrap w:val="false"/>
          </w:tcPr>
          <w:p>
            <w:pPr>
              <w:jc w:val="center"/>
              <w:rPr>
                <w:rFonts w:hint="eastAsia"/>
                <w:sz w:val="24"/>
              </w:rPr>
            </w:pPr>
            <w:r>
              <w:rPr>
                <w:rFonts w:hint="eastAsia"/>
                <w:sz w:val="24"/>
                <w:szCs w:val="24"/>
              </w:rPr>
              <w:t xml:space="preserve">项目内容</w:t>
            </w:r>
            <w:r/>
          </w:p>
        </w:tc>
        <w:tc>
          <w:tcPr>
            <w:tcW w:w="3412" w:type="dxa"/>
            <w:vAlign w:val="center"/>
            <w:textDirection w:val="lrTb"/>
            <w:noWrap w:val="false"/>
          </w:tcPr>
          <w:p>
            <w:pPr>
              <w:jc w:val="center"/>
              <w:rPr>
                <w:rFonts w:hint="eastAsia"/>
                <w:sz w:val="24"/>
              </w:rPr>
            </w:pPr>
            <w:r>
              <w:rPr>
                <w:rFonts w:hint="eastAsia"/>
                <w:sz w:val="24"/>
                <w:lang w:val="en-US" w:eastAsia="zh-CN"/>
              </w:rPr>
              <w:t xml:space="preserve">报价</w:t>
            </w:r>
            <w:r>
              <w:rPr>
                <w:rFonts w:hint="eastAsia"/>
                <w:sz w:val="24"/>
              </w:rPr>
              <w:t xml:space="preserve">（小写）</w:t>
            </w:r>
            <w:r/>
          </w:p>
        </w:tc>
        <w:tc>
          <w:tcPr>
            <w:tcW w:w="1634" w:type="dxa"/>
            <w:vAlign w:val="center"/>
            <w:textDirection w:val="lrTb"/>
            <w:noWrap w:val="false"/>
          </w:tcPr>
          <w:p>
            <w:pPr>
              <w:jc w:val="center"/>
              <w:rPr>
                <w:rFonts w:hint="eastAsia"/>
                <w:sz w:val="24"/>
                <w:lang w:val="en-US" w:eastAsia="zh-CN"/>
              </w:rPr>
            </w:pPr>
            <w:r>
              <w:rPr>
                <w:rFonts w:hint="eastAsia"/>
                <w:sz w:val="24"/>
                <w:lang w:val="en-US" w:eastAsia="zh-CN"/>
              </w:rPr>
              <w:t xml:space="preserve">备注</w:t>
            </w:r>
            <w:r/>
          </w:p>
        </w:tc>
      </w:tr>
      <w:tr>
        <w:trPr>
          <w:cantSplit/>
          <w:jc w:val="center"/>
          <w:trHeight w:val="1035"/>
        </w:trPr>
        <w:tc>
          <w:tcPr>
            <w:tcW w:w="1468" w:type="dxa"/>
            <w:vAlign w:val="center"/>
            <w:textDirection w:val="lrTb"/>
            <w:noWrap w:val="false"/>
          </w:tcPr>
          <w:p>
            <w:pPr>
              <w:jc w:val="center"/>
              <w:rPr>
                <w:rFonts w:hint="eastAsia" w:eastAsia="宋体"/>
                <w:sz w:val="24"/>
                <w:lang w:val="en-US" w:eastAsia="zh-CN"/>
              </w:rPr>
            </w:pPr>
            <w:r>
              <w:rPr>
                <w:rFonts w:hint="eastAsia" w:eastAsia="宋体"/>
                <w:sz w:val="24"/>
                <w:lang w:val="en-US" w:eastAsia="zh-CN"/>
              </w:rPr>
            </w:r>
            <w:r/>
          </w:p>
        </w:tc>
        <w:tc>
          <w:tcPr>
            <w:tcW w:w="2005" w:type="dxa"/>
            <w:vAlign w:val="center"/>
            <w:textDirection w:val="lrTb"/>
            <w:noWrap w:val="false"/>
          </w:tcPr>
          <w:p>
            <w:pPr>
              <w:jc w:val="center"/>
              <w:rPr>
                <w:rFonts w:hint="eastAsia" w:eastAsia="宋体"/>
                <w:sz w:val="24"/>
                <w:lang w:val="en-US" w:eastAsia="zh-CN"/>
              </w:rPr>
            </w:pPr>
            <w:r>
              <w:rPr>
                <w:rFonts w:hint="eastAsia"/>
                <w:sz w:val="24"/>
                <w:lang w:val="en-US" w:eastAsia="zh-CN"/>
              </w:rPr>
              <w:t xml:space="preserve">详见《谈判文件》</w:t>
            </w:r>
            <w:r/>
          </w:p>
        </w:tc>
        <w:tc>
          <w:tcPr>
            <w:tcW w:w="3412" w:type="dxa"/>
            <w:vAlign w:val="center"/>
            <w:textDirection w:val="lrTb"/>
            <w:noWrap w:val="false"/>
          </w:tcPr>
          <w:p>
            <w:pPr>
              <w:jc w:val="center"/>
              <w:rPr>
                <w:rFonts w:hint="eastAsia"/>
                <w:sz w:val="24"/>
                <w:lang w:val="en-US"/>
              </w:rPr>
            </w:pPr>
            <w:r>
              <w:rPr>
                <w:rFonts w:hint="eastAsia"/>
                <w:sz w:val="24"/>
                <w:lang w:val="en-US"/>
              </w:rPr>
              <w:t xml:space="preserve">  元</w:t>
            </w:r>
            <w:r/>
          </w:p>
        </w:tc>
        <w:tc>
          <w:tcPr>
            <w:tcW w:w="1634" w:type="dxa"/>
            <w:vAlign w:val="center"/>
            <w:textDirection w:val="lrTb"/>
            <w:noWrap w:val="false"/>
          </w:tcPr>
          <w:p>
            <w:pPr>
              <w:jc w:val="center"/>
              <w:rPr>
                <w:rFonts w:hint="eastAsia"/>
                <w:sz w:val="24"/>
                <w:lang w:val="en-US"/>
              </w:rPr>
            </w:pPr>
            <w:r>
              <w:rPr>
                <w:rFonts w:hint="eastAsia"/>
                <w:sz w:val="24"/>
                <w:lang w:val="en-US"/>
              </w:rPr>
            </w:r>
            <w:r/>
          </w:p>
        </w:tc>
      </w:tr>
      <w:tr>
        <w:trPr>
          <w:cantSplit/>
          <w:jc w:val="center"/>
          <w:trHeight w:val="1714"/>
        </w:trPr>
        <w:tc>
          <w:tcPr>
            <w:tcW w:w="1468" w:type="dxa"/>
            <w:vAlign w:val="center"/>
            <w:textDirection w:val="lrTb"/>
            <w:noWrap w:val="false"/>
          </w:tcPr>
          <w:p>
            <w:pPr>
              <w:jc w:val="center"/>
              <w:rPr>
                <w:rFonts w:hint="eastAsia"/>
                <w:sz w:val="24"/>
              </w:rPr>
            </w:pPr>
            <w:r>
              <w:rPr>
                <w:rFonts w:hint="eastAsia"/>
                <w:sz w:val="24"/>
                <w:lang w:val="en-US" w:eastAsia="zh-CN"/>
              </w:rPr>
              <w:t xml:space="preserve">报价</w:t>
            </w:r>
            <w:r>
              <w:rPr>
                <w:rFonts w:hint="eastAsia"/>
                <w:sz w:val="24"/>
              </w:rPr>
              <w:t xml:space="preserve">（大写）</w:t>
            </w:r>
            <w:r>
              <w:rPr>
                <w:rFonts w:hint="eastAsia"/>
                <w:sz w:val="24"/>
                <w:lang w:eastAsia="zh-CN"/>
              </w:rPr>
              <w:t xml:space="preserve">：</w:t>
            </w:r>
            <w:r/>
          </w:p>
        </w:tc>
        <w:tc>
          <w:tcPr>
            <w:gridSpan w:val="3"/>
            <w:tcW w:w="7051" w:type="dxa"/>
            <w:vAlign w:val="center"/>
            <w:textDirection w:val="lrTb"/>
            <w:noWrap w:val="false"/>
          </w:tcPr>
          <w:p>
            <w:pPr>
              <w:rPr>
                <w:rFonts w:hint="eastAsia"/>
                <w:sz w:val="24"/>
                <w:lang w:val="en-US" w:eastAsia="zh-CN"/>
              </w:rPr>
            </w:pPr>
            <w:r>
              <w:rPr>
                <w:rFonts w:hint="eastAsia"/>
                <w:sz w:val="24"/>
                <w:lang w:val="en-US" w:eastAsia="zh-CN"/>
              </w:rPr>
              <w:t xml:space="preserve">金额大写</w:t>
            </w:r>
            <w:r/>
          </w:p>
        </w:tc>
      </w:tr>
    </w:tbl>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pStyle w:val="755"/>
        <w:keepLines w:val="0"/>
        <w:keepNext w:val="0"/>
        <w:spacing w:beforeAutospacing="1"/>
        <w:widowControl/>
        <w:suppressLineNumbers w:val="0"/>
      </w:pPr>
      <w:r>
        <w:t xml:space="preserve">供应商报价说明：</w:t>
      </w:r>
      <w:r/>
    </w:p>
    <w:p>
      <w:pPr>
        <w:pStyle w:val="755"/>
        <w:keepLines w:val="0"/>
        <w:keepNext w:val="0"/>
        <w:spacing w:beforeAutospacing="1"/>
        <w:widowControl/>
        <w:suppressLineNumbers w:val="0"/>
      </w:pPr>
      <w:r>
        <w:t xml:space="preserve">1</w:t>
      </w:r>
      <w:r>
        <w:rPr>
          <w:rFonts w:hint="eastAsia"/>
          <w:lang w:eastAsia="zh-CN"/>
        </w:rPr>
        <w:t xml:space="preserve">.</w:t>
      </w:r>
      <w:r>
        <w:t xml:space="preserve">采购人不需再支付报价以外的任何费用。</w:t>
      </w:r>
      <w:r/>
    </w:p>
    <w:p>
      <w:pPr>
        <w:pStyle w:val="755"/>
        <w:keepLines w:val="0"/>
        <w:keepNext w:val="0"/>
        <w:spacing w:beforeAutospacing="1"/>
        <w:widowControl/>
        <w:suppressLineNumbers w:val="0"/>
      </w:pPr>
      <w:r>
        <w:t xml:space="preserve">2</w:t>
      </w:r>
      <w:r>
        <w:rPr>
          <w:rFonts w:hint="eastAsia"/>
          <w:lang w:eastAsia="zh-CN"/>
        </w:rPr>
        <w:t xml:space="preserve">.</w:t>
      </w:r>
      <w:r>
        <w:t xml:space="preserve">偏离说明：详见《偏离表》。</w:t>
      </w:r>
      <w:r/>
    </w:p>
    <w:p>
      <w:pPr>
        <w:pStyle w:val="755"/>
        <w:keepLines w:val="0"/>
        <w:keepNext w:val="0"/>
        <w:spacing w:beforeAutospacing="1"/>
        <w:widowControl/>
        <w:suppressLineNumbers w:val="0"/>
      </w:pPr>
      <w:r>
        <w:t xml:space="preserve">3</w:t>
      </w:r>
      <w:r>
        <w:rPr>
          <w:rFonts w:hint="eastAsia"/>
          <w:lang w:eastAsia="zh-CN"/>
        </w:rPr>
        <w:t xml:space="preserve">.</w:t>
      </w:r>
      <w:r>
        <w:t xml:space="preserve">报价大小写不一致以大写为准。</w:t>
      </w:r>
      <w:r/>
    </w:p>
    <w:p>
      <w:pPr>
        <w:pStyle w:val="755"/>
        <w:keepLines w:val="0"/>
        <w:keepNext w:val="0"/>
        <w:spacing w:beforeAutospacing="1"/>
        <w:widowControl/>
        <w:suppressLineNumbers w:val="0"/>
      </w:pPr>
      <w:r>
        <w:t xml:space="preserve"> </w:t>
      </w:r>
      <w:r/>
    </w:p>
    <w:p>
      <w:pPr>
        <w:pStyle w:val="755"/>
        <w:keepLines w:val="0"/>
        <w:keepNext w:val="0"/>
        <w:spacing w:beforeAutospacing="1"/>
        <w:widowControl/>
        <w:suppressLineNumbers w:val="0"/>
      </w:pPr>
      <w:r>
        <w:t xml:space="preserve">  </w:t>
      </w:r>
      <w:r/>
    </w:p>
    <w:p>
      <w:pPr>
        <w:pStyle w:val="755"/>
        <w:keepLines w:val="0"/>
        <w:keepNext w:val="0"/>
        <w:spacing w:beforeAutospacing="1"/>
        <w:widowControl/>
        <w:suppressLineNumbers w:val="0"/>
      </w:pPr>
      <w:r>
        <w:t xml:space="preserve">投标人公章：                               （电子签章）</w:t>
      </w:r>
      <w:r/>
    </w:p>
    <w:p>
      <w:pPr>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right"/>
        <w:spacing w:line="520" w:lineRule="exact"/>
        <w:rPr>
          <w:rFonts w:hint="eastAsia" w:ascii="宋体" w:hAnsi="宋体"/>
          <w:color w:val="000000" w:themeColor="text1"/>
          <w:sz w:val="28"/>
          <w:szCs w:val="28"/>
          <w:u w:val="single"/>
          <w14:textFill>
            <w14:solidFill>
              <w14:schemeClr w14:val="tx1"/>
            </w14:solidFill>
          </w14:textFill>
        </w:rPr>
      </w:pPr>
      <w:r>
        <w:rPr>
          <w:rFonts w:hint="eastAsia" w:ascii="宋体" w:hAnsi="宋体"/>
          <w:color w:val="000000" w:themeColor="text1"/>
          <w:sz w:val="28"/>
          <w:szCs w:val="28"/>
          <w:u w:val="single"/>
          <w14:textFill>
            <w14:solidFill>
              <w14:schemeClr w14:val="tx1"/>
            </w14:solidFill>
          </w14:textFill>
        </w:rPr>
      </w:r>
      <w:r/>
    </w:p>
    <w:p>
      <w:pPr>
        <w:ind w:firstLine="360"/>
        <w:jc w:val="righ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rPr>
          <w:rFonts w:hint="eastAsia" w:ascii="宋体" w:hAnsi="宋体"/>
          <w:b/>
          <w:bCs/>
          <w:color w:val="000000" w:themeColor="text1"/>
          <w:szCs w:val="21"/>
          <w14:textFill>
            <w14:solidFill>
              <w14:schemeClr w14:val="tx1"/>
            </w14:solidFill>
          </w14:textFill>
        </w:rPr>
      </w:pPr>
      <w:r/>
      <w:bookmarkStart w:id="615" w:name="_Toc194217895"/>
      <w:r>
        <w:rPr>
          <w:rFonts w:hint="eastAsia" w:ascii="宋体" w:hAnsi="宋体"/>
          <w:b/>
          <w:color w:val="000000" w:themeColor="text1"/>
          <w14:textFill>
            <w14:solidFill>
              <w14:schemeClr w14:val="tx1"/>
            </w14:solidFill>
          </w14:textFill>
        </w:rPr>
        <w:t xml:space="preserve">格式六：</w:t>
      </w:r>
      <w:r/>
    </w:p>
    <w:p>
      <w:pPr>
        <w:jc w:val="center"/>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中小企业声明函</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 ，属于</w:t>
      </w:r>
      <w:r>
        <w:rPr>
          <w:rFonts w:hint="eastAsia" w:ascii="宋体" w:hAnsi="宋体" w:cs="宋体"/>
          <w:sz w:val="24"/>
          <w:szCs w:val="24"/>
          <w:u w:val="single"/>
        </w:rPr>
        <w:t xml:space="preserve">建筑业</w:t>
      </w:r>
      <w:r>
        <w:rPr>
          <w:rFonts w:hint="eastAsia" w:ascii="宋体" w:hAnsi="宋体" w:cs="宋体"/>
          <w:sz w:val="24"/>
          <w:szCs w:val="24"/>
        </w:rPr>
        <w:t xml:space="preserve">；承建（承接）企业为</w:t>
      </w:r>
      <w:r>
        <w:rPr>
          <w:rFonts w:hint="eastAsia" w:ascii="宋体" w:hAnsi="宋体" w:cs="宋体"/>
          <w:sz w:val="24"/>
          <w:szCs w:val="24"/>
          <w:u w:val="single"/>
        </w:rPr>
        <w:t xml:space="preserve"> （企业名称）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right"/>
        <w:spacing w:line="360" w:lineRule="auto"/>
        <w:rPr>
          <w:rFonts w:hint="eastAsia" w:ascii="宋体" w:hAnsi="宋体" w:cs="宋体"/>
          <w:sz w:val="24"/>
          <w:szCs w:val="24"/>
        </w:rPr>
      </w:pPr>
      <w:r>
        <w:rPr>
          <w:rFonts w:hint="eastAsia" w:ascii="宋体" w:hAnsi="宋体" w:cs="宋体"/>
          <w:sz w:val="24"/>
          <w:szCs w:val="24"/>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jc w:val="center"/>
        <w:spacing w:line="360" w:lineRule="auto"/>
        <w:rPr>
          <w:rFonts w:hint="eastAsia" w:ascii="宋体" w:hAnsi="宋体" w:cs="宋体"/>
          <w:sz w:val="24"/>
          <w:szCs w:val="24"/>
        </w:rPr>
      </w:pPr>
      <w:r>
        <w:rPr>
          <w:rFonts w:hint="eastAsia" w:ascii="宋体" w:hAnsi="宋体" w:cs="宋体"/>
          <w:sz w:val="24"/>
          <w:szCs w:val="24"/>
        </w:rPr>
        <w:t xml:space="preserve">         日期：</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注：</w:t>
      </w:r>
      <w:r/>
    </w:p>
    <w:p>
      <w:pPr>
        <w:spacing w:line="360" w:lineRule="auto"/>
        <w:rPr>
          <w:rFonts w:hint="eastAsia" w:ascii="宋体" w:hAnsi="宋体" w:cs="宋体"/>
          <w:sz w:val="24"/>
          <w:szCs w:val="24"/>
        </w:rPr>
      </w:pPr>
      <w:r>
        <w:rPr>
          <w:rFonts w:hint="eastAsia" w:ascii="宋体" w:hAnsi="宋体" w:cs="宋体"/>
          <w:sz w:val="24"/>
          <w:szCs w:val="24"/>
        </w:rPr>
        <w:t xml:space="preserve">（1）企业标准请参照《关于印发中小企业划型标准规定的通知》（工信部联企业﹝2011﹞300号）文件规定自行填写。</w:t>
      </w:r>
      <w:r/>
    </w:p>
    <w:p>
      <w:pPr>
        <w:spacing w:line="360" w:lineRule="auto"/>
        <w:rPr>
          <w:rFonts w:hint="eastAsia" w:ascii="宋体" w:hAnsi="宋体" w:cs="宋体"/>
          <w:sz w:val="24"/>
          <w:szCs w:val="24"/>
          <w:u w:val="single"/>
        </w:rPr>
      </w:pPr>
      <w:r>
        <w:rPr>
          <w:rFonts w:hint="eastAsia" w:ascii="宋体" w:hAnsi="宋体" w:cs="宋体"/>
          <w:bCs/>
          <w:sz w:val="24"/>
          <w:szCs w:val="24"/>
        </w:rPr>
        <w:t xml:space="preserve">（2）</w:t>
      </w:r>
      <w:r>
        <w:rPr>
          <w:rFonts w:hint="eastAsia" w:ascii="宋体" w:hAnsi="宋体" w:cs="宋体"/>
          <w:sz w:val="24"/>
          <w:szCs w:val="24"/>
        </w:rPr>
        <w:t xml:space="preserve">本项目所属行业：</w:t>
      </w:r>
      <w:r>
        <w:rPr>
          <w:rFonts w:hint="eastAsia" w:ascii="宋体" w:hAnsi="宋体" w:cs="宋体"/>
          <w:sz w:val="24"/>
          <w:szCs w:val="24"/>
          <w:u w:val="single"/>
        </w:rPr>
        <w:t xml:space="preserve">建筑业</w:t>
      </w:r>
      <w:r/>
    </w:p>
    <w:p>
      <w:pPr>
        <w:spacing w:line="360" w:lineRule="auto"/>
        <w:rPr>
          <w:rFonts w:hint="eastAsia" w:ascii="宋体" w:hAnsi="宋体" w:cs="宋体"/>
          <w:bCs/>
          <w:sz w:val="24"/>
          <w:szCs w:val="24"/>
        </w:rPr>
      </w:pPr>
      <w:r>
        <w:rPr>
          <w:rFonts w:hint="eastAsia" w:ascii="宋体" w:hAnsi="宋体" w:cs="宋体"/>
          <w:bCs/>
          <w:sz w:val="24"/>
          <w:szCs w:val="24"/>
        </w:rPr>
        <w:t xml:space="preserve">（3）从业人员、营业收入、资产总额填报上一年度数据，无上一年度数据的新成立企业可不填报。</w:t>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color w:val="000000" w:themeColor="text1"/>
          <w14:textFill>
            <w14:solidFill>
              <w14:schemeClr w14:val="tx1"/>
            </w14:solidFill>
          </w14:textFill>
        </w:rPr>
        <w:t xml:space="preserve">格式七：</w:t>
      </w:r>
      <w:r/>
    </w:p>
    <w:p>
      <w:pPr>
        <w:pStyle w:val="979"/>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pStyle w:val="979"/>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t xml:space="preserve">残疾人福利性单位声明函</w:t>
      </w:r>
      <w:r/>
    </w:p>
    <w:p>
      <w:pPr>
        <w:pStyle w:val="979"/>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t xml:space="preserve">(如有，非残疾人福利性单位不需提供）</w:t>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（采购人名称）单位的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（项目名称）采购活动提供本单位制造的货物（由本单位承担工程/提供服务），或者提供其他残疾人福利性单位制造的货物（不包括使用非残疾人福利性单位注册商标的货物）。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right="-58" w:firstLine="2834"/>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单位名称（</w:t>
      </w:r>
      <w:r>
        <w:rPr>
          <w:rFonts w:hint="eastAsia" w:ascii="宋体" w:hAnsi="宋体" w:cs="宋体"/>
          <w:sz w:val="24"/>
          <w:szCs w:val="24"/>
        </w:rPr>
        <w:t xml:space="preserve">加盖CA电子公章</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                   </w:t>
      </w:r>
      <w:r/>
    </w:p>
    <w:p>
      <w:pPr>
        <w:ind w:right="-58" w:firstLine="2834"/>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r/>
    </w:p>
    <w:p>
      <w:pPr>
        <w:ind w:right="-58" w:firstLine="4620"/>
        <w:spacing w:line="360" w:lineRule="auto"/>
        <w:rPr>
          <w:rFonts w:hint="eastAsia" w:ascii="宋体" w:hAnsi="宋体"/>
          <w:color w:val="000000" w:themeColor="text1"/>
          <w:sz w:val="28"/>
          <w:szCs w:val="28"/>
          <w14:textFill>
            <w14:solidFill>
              <w14:schemeClr w14:val="tx1"/>
            </w14:solidFill>
          </w14:textFill>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sz w:val="28"/>
          <w:szCs w:val="28"/>
          <w14:textFill>
            <w14:solidFill>
              <w14:schemeClr w14:val="tx1"/>
            </w14:solidFill>
          </w14:textFill>
        </w:rPr>
      </w:r>
      <w:r/>
    </w:p>
    <w:p>
      <w:pPr>
        <w:jc w:val="lef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格式八：</w:t>
      </w:r>
      <w:bookmarkEnd w:id="615"/>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项目经理情况表</w:t>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tbl>
      <w:tblPr>
        <w:tblStyle w:val="733"/>
        <w:tblW w:w="83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1417"/>
        <w:gridCol w:w="709"/>
        <w:gridCol w:w="992"/>
        <w:gridCol w:w="992"/>
        <w:gridCol w:w="2410"/>
      </w:tblGrid>
      <w:tr>
        <w:trPr>
          <w:trHeight w:val="567"/>
        </w:trPr>
        <w:tc>
          <w:tcPr>
            <w:tcW w:w="1844" w:type="dxa"/>
            <w:vAlign w:val="center"/>
            <w:textDirection w:val="lrTb"/>
            <w:noWrap w:val="false"/>
          </w:tcPr>
          <w:p>
            <w:pPr>
              <w:jc w:val="cente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姓名</w:t>
            </w:r>
            <w:r/>
          </w:p>
        </w:tc>
        <w:tc>
          <w:tcPr>
            <w:tcW w:w="1417"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709"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性别</w:t>
            </w:r>
            <w:r/>
          </w:p>
        </w:tc>
        <w:tc>
          <w:tcPr>
            <w:tcW w:w="992"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2"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年龄</w:t>
            </w:r>
            <w:r/>
          </w:p>
        </w:tc>
        <w:tc>
          <w:tcPr>
            <w:tcW w:w="2410"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567"/>
        </w:trPr>
        <w:tc>
          <w:tcPr>
            <w:tcW w:w="1844" w:type="dxa"/>
            <w:vAlign w:val="center"/>
            <w:textDirection w:val="lrTb"/>
            <w:noWrap w:val="false"/>
          </w:tcPr>
          <w:p>
            <w:pPr>
              <w:jc w:val="cente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身份证号</w:t>
            </w:r>
            <w:r/>
          </w:p>
        </w:tc>
        <w:tc>
          <w:tcPr>
            <w:gridSpan w:val="2"/>
            <w:tcW w:w="2126" w:type="dxa"/>
            <w:textDirection w:val="lrTb"/>
            <w:noWrap w:val="false"/>
          </w:tcPr>
          <w:p>
            <w:pP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2"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职称</w:t>
            </w:r>
            <w:r/>
          </w:p>
        </w:tc>
        <w:tc>
          <w:tcPr>
            <w:gridSpan w:val="2"/>
            <w:tcW w:w="3402" w:type="dxa"/>
            <w:textDirection w:val="lrTb"/>
            <w:noWrap w:val="false"/>
          </w:tcPr>
          <w:p>
            <w:pP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567"/>
        </w:trPr>
        <w:tc>
          <w:tcPr>
            <w:tcW w:w="1844" w:type="dxa"/>
            <w:vAlign w:val="center"/>
            <w:textDirection w:val="lrTb"/>
            <w:noWrap w:val="false"/>
          </w:tcPr>
          <w:p>
            <w:pPr>
              <w:jc w:val="cente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所学专业</w:t>
            </w:r>
            <w:r/>
          </w:p>
        </w:tc>
        <w:tc>
          <w:tcPr>
            <w:gridSpan w:val="2"/>
            <w:tcW w:w="2126" w:type="dxa"/>
            <w:textDirection w:val="lrTb"/>
            <w:noWrap w:val="false"/>
          </w:tcPr>
          <w:p>
            <w:pP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2" w:type="dxa"/>
            <w:vAlign w:val="center"/>
            <w:textDirection w:val="lrTb"/>
            <w:noWrap w:val="false"/>
          </w:tcPr>
          <w:p>
            <w:pPr>
              <w:jc w:val="cente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学历</w:t>
            </w:r>
            <w:r/>
          </w:p>
        </w:tc>
        <w:tc>
          <w:tcPr>
            <w:gridSpan w:val="2"/>
            <w:tcW w:w="3402" w:type="dxa"/>
            <w:textDirection w:val="lrTb"/>
            <w:noWrap w:val="false"/>
          </w:tcPr>
          <w:p>
            <w:pP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1605"/>
        </w:trPr>
        <w:tc>
          <w:tcPr>
            <w:tcW w:w="1844" w:type="dxa"/>
            <w:vAlign w:val="center"/>
            <w:textDirection w:val="lrTb"/>
            <w:noWrap w:val="false"/>
          </w:tcPr>
          <w:p>
            <w:pPr>
              <w:jc w:val="cente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资质证书情况</w:t>
            </w:r>
            <w:r/>
          </w:p>
        </w:tc>
        <w:tc>
          <w:tcPr>
            <w:gridSpan w:val="5"/>
            <w:tcW w:w="6520" w:type="dxa"/>
            <w:textDirection w:val="lrTb"/>
            <w:noWrap w:val="false"/>
          </w:tcPr>
          <w:p>
            <w:pPr>
              <w:keepNext/>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3976"/>
        </w:trPr>
        <w:tc>
          <w:tcPr>
            <w:tcW w:w="1844" w:type="dxa"/>
            <w:vAlign w:val="center"/>
            <w:textDirection w:val="lrTb"/>
            <w:noWrap w:val="false"/>
          </w:tcPr>
          <w:p>
            <w:pPr>
              <w:jc w:val="cente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近3年业绩及承担的主要工作情况，曾担任项目经理的项目应列明细</w:t>
            </w:r>
            <w:r/>
          </w:p>
        </w:tc>
        <w:tc>
          <w:tcPr>
            <w:gridSpan w:val="5"/>
            <w:tcW w:w="6520" w:type="dxa"/>
            <w:textDirection w:val="lrTb"/>
            <w:noWrap w:val="false"/>
          </w:tcPr>
          <w:p>
            <w:pPr>
              <w:keepNex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rHeight w:val="982"/>
        </w:trPr>
        <w:tc>
          <w:tcPr>
            <w:tcW w:w="1844" w:type="dxa"/>
            <w:vAlign w:val="center"/>
            <w:textDirection w:val="lrTb"/>
            <w:noWrap w:val="false"/>
          </w:tcPr>
          <w:p>
            <w:pPr>
              <w:jc w:val="center"/>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缴纳社保情况</w:t>
            </w:r>
            <w:r/>
          </w:p>
        </w:tc>
        <w:tc>
          <w:tcPr>
            <w:gridSpan w:val="5"/>
            <w:tcW w:w="6520" w:type="dxa"/>
            <w:textDirection w:val="lrTb"/>
            <w:noWrap w:val="false"/>
          </w:tcPr>
          <w:p>
            <w:pPr>
              <w:keepNex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bl>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righ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rPr>
          <w:rFonts w:hint="eastAsia" w:ascii="宋体" w:hAnsi="宋体" w:cs="宋体"/>
          <w:sz w:val="24"/>
          <w:szCs w:val="24"/>
        </w:rPr>
        <w:t xml:space="preserve">加盖CA电子公章</w:t>
      </w:r>
      <w:r>
        <w:rPr>
          <w:rFonts w:hint="eastAsia" w:ascii="宋体" w:hAnsi="宋体"/>
          <w:color w:val="000000" w:themeColor="text1"/>
          <w:sz w:val="24"/>
          <w14:textFill>
            <w14:solidFill>
              <w14:schemeClr w14:val="tx1"/>
            </w14:solidFill>
          </w14:textFill>
        </w:rPr>
        <w:t xml:space="preserve">）</w:t>
      </w:r>
      <w:r/>
    </w:p>
    <w:p>
      <w:pPr>
        <w:jc w:val="righ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righ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法定代表人或授权委托人：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jc w:val="left"/>
        <w:rPr>
          <w:rFonts w:hint="eastAsia" w:ascii="宋体" w:hAnsi="宋体"/>
          <w:b/>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000000" w:themeColor="text1"/>
          <w14:textFill>
            <w14:solidFill>
              <w14:schemeClr w14:val="tx1"/>
            </w14:solidFill>
          </w14:textFill>
        </w:rPr>
      </w:r>
      <w:r/>
    </w:p>
    <w:p>
      <w:pPr>
        <w:jc w:val="lef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格式九：</w:t>
      </w:r>
      <w:r/>
    </w:p>
    <w:p>
      <w:pPr>
        <w:jc w:val="center"/>
        <w:spacing w:line="520" w:lineRule="exact"/>
        <w:tabs>
          <w:tab w:val="left" w:pos="2340" w:leader="none"/>
          <w:tab w:val="left" w:pos="2520" w:leader="none"/>
          <w:tab w:val="left" w:pos="2700" w:leader="none"/>
          <w:tab w:val="left" w:pos="3060" w:leader="none"/>
        </w:tabs>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诚信投标承诺书</w:t>
      </w:r>
      <w:r/>
    </w:p>
    <w:p>
      <w:pPr>
        <w:spacing w:line="400" w:lineRule="exact"/>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u w:val="single"/>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（采购人名称）：</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我单位自愿参加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（项目名称）的投标活动，并做如下承诺：</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1.在本项目的投标活动中，自觉遵守相关法律法规的规定，遵循诚实信用的原则。</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2.响应文件中所有内容均为我单位真实意思表达，且均已核实并保证真实有效。</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3.无法律、法规及采购文件中规定的限制参加投标的行为。 </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4.不以他人名义投标或者以其他方式弄虚作假，骗取成交。</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5.不与采购人（采购代理）或其他响应人相互串通投标，损害国家利益、社会公共利益或者他人的合法权益。</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6.公平竞争，不背后搞小动作，无恶意投诉、诋毁、排挤其他响应人的行为。</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7.不向采购人（采购代理）或者评标委员会成员行贿、打招呼，以谋取成交。</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8.成交后在采购文件规定的时间内依法与采购人签订合同。</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9.不进行缺乏事实根据或法律依据的投诉。</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10.本公司拟派往本工程的项目负责人现阶段没有担任其他在建工程项目的项目经理。</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11.本公司拟派往本工程的项目负责人未同时在两个或者两个以上单位受聘或者执业。</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12.无建筑市场不良行为在江苏省建设工程招标网、泰州市住房和城乡建设局官网上被曝光（曝光仅限以下行为：串通投标、弄虚作假、以他人名义投标、骗取中标、转包、违法分包）。</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13.无本项目的特定资格条件中供应商禁止投标的情形。</w:t>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p>
      <w:pPr>
        <w:ind w:firstLine="420"/>
        <w:spacing w:after="0" w:line="440" w:lineRule="exac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 如我单位违反上述承诺内容，自愿接受采购人、主管部门调查处理，并承担由此引发的一切后果。</w:t>
      </w:r>
      <w:r/>
    </w:p>
    <w:p>
      <w:pPr>
        <w:ind w:firstLine="424"/>
        <w:spacing w:after="0"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spacing w:after="0" w:line="440" w:lineRule="exact"/>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r>
      <w:r/>
    </w:p>
    <w:p>
      <w:pPr>
        <w:spacing w:after="0" w:line="440" w:lineRule="exact"/>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         特此承诺</w:t>
      </w:r>
      <w:r/>
    </w:p>
    <w:p>
      <w:pPr>
        <w:pStyle w:val="990"/>
        <w:jc w:val="right"/>
        <w:spacing w:before="120" w:after="0" w:line="440" w:lineRule="exact"/>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供应商：</w:t>
      </w:r>
      <w:r>
        <w:rPr>
          <w:rFonts w:hint="eastAsia" w:ascii="宋体" w:hAnsi="宋体" w:cs="Verdana"/>
          <w:color w:val="000000" w:themeColor="text1"/>
          <w:sz w:val="24"/>
          <w:szCs w:val="24"/>
          <w:u w:val="single"/>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w:t>
      </w:r>
      <w:r>
        <w:rPr>
          <w:rFonts w:hint="eastAsia" w:ascii="宋体" w:hAnsi="宋体" w:cs="宋体"/>
          <w:sz w:val="24"/>
          <w:szCs w:val="24"/>
        </w:rPr>
        <w:t xml:space="preserve">加盖CA电子公章</w:t>
      </w:r>
      <w:r>
        <w:rPr>
          <w:rFonts w:hint="eastAsia" w:ascii="宋体" w:hAnsi="宋体" w:cs="Verdana"/>
          <w:color w:val="000000" w:themeColor="text1"/>
          <w:sz w:val="24"/>
          <w:szCs w:val="24"/>
          <w14:textFill>
            <w14:solidFill>
              <w14:schemeClr w14:val="tx1"/>
            </w14:solidFill>
          </w14:textFill>
        </w:rPr>
        <w:t xml:space="preserve">）</w:t>
      </w:r>
      <w:r/>
    </w:p>
    <w:p>
      <w:pPr>
        <w:jc w:val="right"/>
        <w:spacing w:after="0" w:line="440" w:lineRule="exact"/>
        <w:rPr>
          <w:rFonts w:hint="eastAsia" w:ascii="宋体" w:hAnsi="宋体" w:cs="Verdana"/>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法定代表人或委托代理人：</w:t>
      </w:r>
      <w:r>
        <w:rPr>
          <w:rFonts w:hint="eastAsia" w:ascii="宋体" w:hAnsi="宋体" w:cs="Verdana"/>
          <w:color w:val="000000" w:themeColor="text1"/>
          <w:sz w:val="24"/>
          <w:szCs w:val="24"/>
          <w:u w:val="single"/>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（签字或盖章）</w:t>
      </w:r>
      <w:r/>
    </w:p>
    <w:p>
      <w:pPr>
        <w:jc w:val="right"/>
        <w:spacing w:after="0" w:line="440" w:lineRule="exact"/>
        <w:rPr>
          <w:rFonts w:hint="eastAsia" w:ascii="宋体" w:hAnsi="宋体"/>
          <w:color w:val="000000" w:themeColor="text1"/>
          <w:sz w:val="24"/>
          <w:szCs w:val="24"/>
          <w14:textFill>
            <w14:solidFill>
              <w14:schemeClr w14:val="tx1"/>
            </w14:solidFill>
          </w14:textFill>
        </w:rPr>
      </w:pPr>
      <w:r>
        <w:rPr>
          <w:rFonts w:hint="eastAsia" w:ascii="宋体" w:hAnsi="宋体" w:cs="Verdana"/>
          <w:color w:val="000000" w:themeColor="text1"/>
          <w:sz w:val="24"/>
          <w:szCs w:val="24"/>
          <w14:textFill>
            <w14:solidFill>
              <w14:schemeClr w14:val="tx1"/>
            </w14:solidFill>
          </w14:textFill>
        </w:rPr>
        <w:t xml:space="preserve"> 日期：</w:t>
      </w:r>
      <w:r>
        <w:rPr>
          <w:rFonts w:hint="eastAsia" w:ascii="宋体" w:hAnsi="宋体" w:cs="Verdana"/>
          <w:color w:val="000000" w:themeColor="text1"/>
          <w:sz w:val="24"/>
          <w:szCs w:val="24"/>
          <w:u w:val="single"/>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年</w:t>
      </w:r>
      <w:r>
        <w:rPr>
          <w:rFonts w:hint="eastAsia" w:ascii="宋体" w:hAnsi="宋体" w:cs="Verdana"/>
          <w:color w:val="000000" w:themeColor="text1"/>
          <w:sz w:val="24"/>
          <w:szCs w:val="24"/>
          <w:u w:val="single"/>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月</w:t>
      </w:r>
      <w:r>
        <w:rPr>
          <w:rFonts w:hint="eastAsia" w:ascii="宋体" w:hAnsi="宋体" w:cs="Verdana"/>
          <w:color w:val="000000" w:themeColor="text1"/>
          <w:sz w:val="24"/>
          <w:szCs w:val="24"/>
          <w:u w:val="single"/>
          <w14:textFill>
            <w14:solidFill>
              <w14:schemeClr w14:val="tx1"/>
            </w14:solidFill>
          </w14:textFill>
        </w:rPr>
        <w:t xml:space="preserve">      </w:t>
      </w:r>
      <w:r>
        <w:rPr>
          <w:rFonts w:hint="eastAsia" w:ascii="宋体" w:hAnsi="宋体" w:cs="Verdana"/>
          <w:color w:val="000000" w:themeColor="text1"/>
          <w:sz w:val="24"/>
          <w:szCs w:val="24"/>
          <w14:textFill>
            <w14:solidFill>
              <w14:schemeClr w14:val="tx1"/>
            </w14:solidFill>
          </w14:textFill>
        </w:rPr>
        <w:t xml:space="preserve">日</w:t>
      </w:r>
      <w:r/>
    </w:p>
    <w:p>
      <w:pPr>
        <w:jc w:val="left"/>
        <w:spacing w:line="520" w:lineRule="exact"/>
        <w:rPr>
          <w:rFonts w:hint="eastAsia" w:ascii="宋体" w:hAnsi="宋体"/>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14:textFill>
            <w14:solidFill>
              <w14:schemeClr w14:val="tx1"/>
            </w14:solidFill>
          </w14:textFill>
        </w:rPr>
      </w:r>
      <w:r/>
    </w:p>
    <w:p>
      <w:pPr>
        <w:jc w:val="left"/>
        <w:rPr>
          <w:rFonts w:hint="eastAsia" w:ascii="宋体" w:hAnsi="宋体"/>
          <w:b/>
          <w:color w:val="000000" w:themeColor="text1"/>
          <w14:textFill>
            <w14:solidFill>
              <w14:schemeClr w14:val="tx1"/>
            </w14:solidFill>
          </w14:textFill>
        </w:rPr>
      </w:pPr>
      <w:r/>
      <w:bookmarkStart w:id="616" w:name="_Toc179632815"/>
      <w:r/>
      <w:bookmarkStart w:id="617" w:name="_Toc275956224"/>
      <w:r/>
      <w:bookmarkStart w:id="618" w:name="_Toc241484774"/>
      <w:r/>
      <w:bookmarkStart w:id="619" w:name="_Toc241459822"/>
      <w:r/>
      <w:bookmarkStart w:id="620" w:name="_Toc152045795"/>
      <w:r/>
      <w:bookmarkStart w:id="621" w:name="_Toc144974863"/>
      <w:r/>
      <w:bookmarkStart w:id="622" w:name="_Toc152042584"/>
      <w:r>
        <w:rPr>
          <w:rFonts w:hint="eastAsia" w:ascii="宋体" w:hAnsi="宋体"/>
          <w:b/>
          <w:color w:val="000000" w:themeColor="text1"/>
          <w14:textFill>
            <w14:solidFill>
              <w14:schemeClr w14:val="tx1"/>
            </w14:solidFill>
          </w14:textFill>
        </w:rPr>
        <w:t xml:space="preserve">格式十：</w:t>
      </w:r>
      <w:r/>
    </w:p>
    <w:p>
      <w:pPr>
        <w:pStyle w:val="979"/>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已标价工程量清单</w:t>
      </w:r>
      <w:bookmarkEnd w:id="616"/>
      <w:r/>
      <w:bookmarkEnd w:id="617"/>
      <w:r/>
      <w:bookmarkEnd w:id="618"/>
      <w:r/>
      <w:bookmarkEnd w:id="619"/>
      <w:r/>
      <w:bookmarkEnd w:id="620"/>
      <w:r/>
      <w:bookmarkEnd w:id="621"/>
      <w:r/>
      <w:bookmarkEnd w:id="622"/>
      <w:r/>
      <w:r/>
    </w:p>
    <w:p>
      <w:r/>
      <w:r/>
    </w:p>
    <w:p>
      <w:r/>
      <w:r/>
    </w:p>
    <w:p>
      <w:r/>
      <w:r/>
    </w:p>
    <w:p>
      <w:r/>
      <w:r/>
    </w:p>
    <w:p>
      <w:r/>
      <w:r/>
    </w:p>
    <w:p>
      <w:r/>
      <w:r/>
    </w:p>
    <w:p>
      <w:r/>
      <w:r/>
    </w:p>
    <w:p>
      <w:r/>
      <w:r/>
    </w:p>
    <w:p>
      <w:r/>
      <w:r/>
    </w:p>
    <w:p>
      <w:r/>
      <w:r/>
    </w:p>
    <w:p>
      <w:r/>
      <w:r/>
    </w:p>
    <w:p>
      <w:pPr>
        <w:rPr>
          <w:rFonts w:hint="eastAsia"/>
        </w:rPr>
      </w:pPr>
      <w:r>
        <w:rPr>
          <w:rFonts w:hint="eastAsia"/>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r>
      <w:r/>
    </w:p>
    <w:p>
      <w:pPr>
        <w:ind w:firstLine="3855"/>
        <w:rPr>
          <w:rFonts w:hint="eastAsia"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hint="eastAsia" w:ascii="宋体" w:hAnsi="宋体" w:cs="宋体"/>
          <w:sz w:val="24"/>
          <w:szCs w:val="24"/>
        </w:rPr>
      </w:pPr>
      <w:r>
        <w:rPr>
          <w:rFonts w:hint="eastAsia" w:ascii="宋体" w:hAnsi="宋体" w:cs="宋体"/>
          <w:color w:val="000000"/>
          <w:sz w:val="24"/>
          <w:szCs w:val="24"/>
        </w:rPr>
        <w:t xml:space="preserve">一、质疑供应商基本信息</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三、质疑事项具体内容</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质疑事项2</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四、与质疑事项相关的质疑请求</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签字(签章)：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公章：                      </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日期：    </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质疑函制作说明：</w:t>
      </w:r>
      <w:r/>
    </w:p>
    <w:p>
      <w:pPr>
        <w:ind w:firstLine="67"/>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67"/>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7"/>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67"/>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67"/>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67"/>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00" w:lineRule="exact"/>
        <w:rPr>
          <w:rFonts w:hint="eastAsia" w:ascii="宋体" w:hAnsi="宋体" w:cs="宋体"/>
          <w:bCs/>
          <w:sz w:val="24"/>
          <w:szCs w:val="24"/>
        </w:rPr>
      </w:pPr>
      <w:r>
        <w:rPr>
          <w:rFonts w:hint="eastAsia" w:ascii="宋体" w:hAnsi="宋体" w:cs="宋体"/>
          <w:bCs/>
          <w:sz w:val="24"/>
          <w:szCs w:val="24"/>
        </w:rPr>
      </w:r>
      <w:r/>
    </w:p>
    <w:p>
      <w:pPr>
        <w:spacing w:after="120"/>
        <w:rPr>
          <w:szCs w:val="24"/>
        </w:rPr>
      </w:pPr>
      <w:r>
        <w:rPr>
          <w:szCs w:val="24"/>
        </w:rPr>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omic Sans MS">
    <w:panose1 w:val="030F0702030302020204"/>
  </w:font>
  <w:font w:name="Calibri">
    <w:panose1 w:val="020F0502020204030204"/>
  </w:font>
  <w:font w:name="微软雅黑">
    <w:panose1 w:val="020B0503020204020204"/>
  </w:font>
  <w:font w:name="@DotumChe">
    <w:panose1 w:val="020B0503020202020204"/>
  </w:font>
  <w:font w:name="Tahoma">
    <w:panose1 w:val="020B0604030504040204"/>
  </w:font>
  <w:font w:name="等线">
    <w:panose1 w:val="02010600030101010101"/>
  </w:font>
  <w:font w:name="等线 Light">
    <w:panose1 w:val="02010600030101010101"/>
  </w:font>
  <w:font w:name="Cambria Math">
    <w:panose1 w:val="02040503050406030204"/>
  </w:font>
  <w:font w:name="Arial">
    <w:panose1 w:val="020B0604020202020204"/>
  </w:font>
  <w:font w:name="MingLiU_HKSCS">
    <w:panose1 w:val="02020500000000000000"/>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Arial Black">
    <w:panose1 w:val="020B0A04020102020204"/>
  </w:font>
  <w:font w:name="Optima">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p>
    <w:pPr>
      <w:pStyle w:val="74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PAGE   \* MERGEFORMAT</w:instrText>
    </w:r>
    <w:r>
      <w:fldChar w:fldCharType="separate"/>
    </w:r>
    <w:r>
      <w:rPr>
        <w:lang w:val="zh-CN" w:eastAsia="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2"/>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723">
    <w:name w:val="Heading 1"/>
    <w:basedOn w:val="722"/>
    <w:next w:val="722"/>
    <w:link w:val="1119"/>
    <w:uiPriority w:val="0"/>
    <w:qFormat/>
    <w:pPr>
      <w:jc w:val="center"/>
      <w:keepNext/>
      <w:outlineLvl w:val="0"/>
    </w:pPr>
    <w:rPr>
      <w:rFonts w:ascii="楷体_GB2312" w:hAnsi="楷体_GB2312" w:eastAsia="黑体"/>
      <w:sz w:val="44"/>
      <w:szCs w:val="28"/>
      <w:lang w:eastAsia="en-US"/>
    </w:rPr>
  </w:style>
  <w:style w:type="paragraph" w:styleId="724">
    <w:name w:val="Heading 2"/>
    <w:basedOn w:val="722"/>
    <w:next w:val="722"/>
    <w:link w:val="825"/>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26"/>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27"/>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28"/>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829"/>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830"/>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831"/>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832"/>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unhideWhenUsed/>
    <w:qFormat/>
  </w:style>
  <w:style w:type="table" w:styleId="733" w:default="1">
    <w:name w:val="Normal Table"/>
    <w:uiPriority w:val="99"/>
    <w:unhideWhenUsed/>
    <w:qFormat/>
    <w:tblPr>
      <w:tblCellMar>
        <w:left w:w="108" w:type="dxa"/>
        <w:top w:w="0" w:type="dxa"/>
        <w:right w:w="108" w:type="dxa"/>
        <w:bottom w:w="0" w:type="dxa"/>
      </w:tblCellMar>
    </w:tblPr>
  </w:style>
  <w:style w:type="paragraph" w:styleId="734" w:customStyle="1">
    <w:name w:val="标题 411"/>
    <w:basedOn w:val="722"/>
    <w:next w:val="722"/>
    <w:uiPriority w:val="0"/>
    <w:qFormat/>
    <w:pPr>
      <w:spacing w:before="280" w:after="290" w:line="377" w:lineRule="auto"/>
      <w:outlineLvl w:val="3"/>
    </w:pPr>
    <w:rPr>
      <w:rFonts w:ascii="Arial" w:hAnsi="Arial" w:eastAsia="黑体"/>
      <w:b/>
      <w:bCs/>
      <w:sz w:val="28"/>
      <w:szCs w:val="28"/>
    </w:rPr>
  </w:style>
  <w:style w:type="paragraph" w:styleId="735">
    <w:name w:val="toc 7"/>
    <w:basedOn w:val="722"/>
    <w:next w:val="722"/>
    <w:uiPriority w:val="39"/>
    <w:unhideWhenUsed/>
    <w:qFormat/>
    <w:pPr>
      <w:ind w:left="1701"/>
      <w:spacing w:after="57"/>
    </w:pPr>
  </w:style>
  <w:style w:type="paragraph" w:styleId="736">
    <w:name w:val="Normal Indent"/>
    <w:basedOn w:val="722"/>
    <w:next w:val="722"/>
    <w:uiPriority w:val="0"/>
    <w:qFormat/>
    <w:pPr>
      <w:ind w:firstLine="420"/>
    </w:pPr>
    <w:rPr>
      <w:sz w:val="24"/>
      <w:szCs w:val="24"/>
    </w:rPr>
  </w:style>
  <w:style w:type="paragraph" w:styleId="737">
    <w:name w:val="Caption"/>
    <w:basedOn w:val="722"/>
    <w:next w:val="72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38">
    <w:name w:val="Body Text"/>
    <w:basedOn w:val="722"/>
    <w:next w:val="722"/>
    <w:uiPriority w:val="0"/>
    <w:qFormat/>
    <w:pPr>
      <w:spacing w:after="120"/>
    </w:pPr>
  </w:style>
  <w:style w:type="paragraph" w:styleId="739">
    <w:name w:val="Body Text Indent"/>
    <w:basedOn w:val="722"/>
    <w:uiPriority w:val="0"/>
    <w:qFormat/>
    <w:pPr>
      <w:ind w:left="200"/>
      <w:spacing w:after="120"/>
    </w:p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next w:val="736"/>
    <w:uiPriority w:val="99"/>
    <w:unhideWhenUsed/>
    <w:qFormat/>
    <w:rPr>
      <w:rFonts w:ascii="Verdana" w:hAnsi="Cambria Math" w:eastAsia="等线" w:cs="Cambria Math"/>
      <w:sz w:val="20"/>
    </w:rPr>
  </w:style>
  <w:style w:type="paragraph" w:styleId="743">
    <w:name w:val="toc 8"/>
    <w:basedOn w:val="722"/>
    <w:next w:val="722"/>
    <w:uiPriority w:val="39"/>
    <w:unhideWhenUsed/>
    <w:qFormat/>
    <w:pPr>
      <w:ind w:left="1984"/>
      <w:spacing w:after="57"/>
    </w:pPr>
  </w:style>
  <w:style w:type="paragraph" w:styleId="744">
    <w:name w:val="endnote text"/>
    <w:basedOn w:val="722"/>
    <w:link w:val="951"/>
    <w:uiPriority w:val="99"/>
    <w:unhideWhenUsed/>
    <w:qFormat/>
    <w:rPr>
      <w:sz w:val="20"/>
    </w:rPr>
  </w:style>
  <w:style w:type="paragraph" w:styleId="745">
    <w:name w:val="Footer"/>
    <w:basedOn w:val="722"/>
    <w:link w:val="843"/>
    <w:uiPriority w:val="99"/>
    <w:unhideWhenUsed/>
    <w:qFormat/>
    <w:pPr>
      <w:tabs>
        <w:tab w:val="center" w:pos="7143" w:leader="none"/>
        <w:tab w:val="right" w:pos="14287" w:leader="none"/>
      </w:tabs>
    </w:pPr>
  </w:style>
  <w:style w:type="paragraph" w:styleId="746">
    <w:name w:val="Header"/>
    <w:basedOn w:val="722"/>
    <w:link w:val="841"/>
    <w:uiPriority w:val="99"/>
    <w:unhideWhenUsed/>
    <w:qFormat/>
    <w:pPr>
      <w:tabs>
        <w:tab w:val="center" w:pos="7143" w:leader="none"/>
        <w:tab w:val="right" w:pos="14287" w:leader="none"/>
      </w:tabs>
    </w:pPr>
  </w:style>
  <w:style w:type="paragraph" w:styleId="747">
    <w:name w:val="toc 1"/>
    <w:basedOn w:val="722"/>
    <w:next w:val="722"/>
    <w:uiPriority w:val="39"/>
    <w:unhideWhenUsed/>
    <w:qFormat/>
    <w:pPr>
      <w:spacing w:after="57"/>
    </w:pPr>
  </w:style>
  <w:style w:type="paragraph" w:styleId="748">
    <w:name w:val="toc 4"/>
    <w:basedOn w:val="722"/>
    <w:next w:val="722"/>
    <w:uiPriority w:val="39"/>
    <w:unhideWhenUsed/>
    <w:qFormat/>
    <w:pPr>
      <w:ind w:left="850"/>
      <w:spacing w:after="57"/>
    </w:pPr>
  </w:style>
  <w:style w:type="paragraph" w:styleId="749">
    <w:name w:val="Subtitle"/>
    <w:basedOn w:val="722"/>
    <w:next w:val="722"/>
    <w:link w:val="836"/>
    <w:uiPriority w:val="11"/>
    <w:qFormat/>
    <w:pPr>
      <w:spacing w:before="200" w:after="200"/>
    </w:pPr>
    <w:rPr>
      <w:sz w:val="24"/>
      <w:szCs w:val="24"/>
    </w:rPr>
  </w:style>
  <w:style w:type="paragraph" w:styleId="750">
    <w:name w:val="footnote text"/>
    <w:basedOn w:val="722"/>
    <w:link w:val="950"/>
    <w:uiPriority w:val="99"/>
    <w:unhideWhenUsed/>
    <w:qFormat/>
    <w:pPr>
      <w:spacing w:after="40"/>
    </w:pPr>
    <w:rPr>
      <w:sz w:val="18"/>
    </w:rPr>
  </w:style>
  <w:style w:type="paragraph" w:styleId="751">
    <w:name w:val="toc 6"/>
    <w:basedOn w:val="722"/>
    <w:next w:val="722"/>
    <w:uiPriority w:val="39"/>
    <w:unhideWhenUsed/>
    <w:qFormat/>
    <w:pPr>
      <w:ind w:left="1417"/>
      <w:spacing w:after="57"/>
    </w:pPr>
  </w:style>
  <w:style w:type="paragraph" w:styleId="752">
    <w:name w:val="table of figures"/>
    <w:basedOn w:val="722"/>
    <w:next w:val="722"/>
    <w:uiPriority w:val="99"/>
    <w:unhideWhenUsed/>
    <w:qFormat/>
  </w:style>
  <w:style w:type="paragraph" w:styleId="753">
    <w:name w:val="toc 2"/>
    <w:basedOn w:val="722"/>
    <w:next w:val="722"/>
    <w:uiPriority w:val="39"/>
    <w:unhideWhenUsed/>
    <w:qFormat/>
    <w:pPr>
      <w:ind w:left="283"/>
      <w:spacing w:after="57"/>
    </w:pPr>
  </w:style>
  <w:style w:type="paragraph" w:styleId="754">
    <w:name w:val="toc 9"/>
    <w:basedOn w:val="722"/>
    <w:next w:val="722"/>
    <w:uiPriority w:val="39"/>
    <w:unhideWhenUsed/>
    <w:qFormat/>
    <w:pPr>
      <w:ind w:left="2268"/>
      <w:spacing w:after="57"/>
    </w:pPr>
  </w:style>
  <w:style w:type="paragraph" w:styleId="755">
    <w:name w:val="Normal (Web)"/>
    <w:basedOn w:val="722"/>
    <w:uiPriority w:val="99"/>
    <w:unhideWhenUsed/>
    <w:qFormat/>
    <w:pPr>
      <w:jc w:val="left"/>
    </w:pPr>
    <w:rPr>
      <w:sz w:val="24"/>
    </w:rPr>
  </w:style>
  <w:style w:type="paragraph" w:styleId="756">
    <w:name w:val="Title"/>
    <w:basedOn w:val="722"/>
    <w:next w:val="722"/>
    <w:link w:val="835"/>
    <w:uiPriority w:val="10"/>
    <w:qFormat/>
    <w:pPr>
      <w:contextualSpacing/>
      <w:spacing w:before="300" w:after="200"/>
    </w:pPr>
    <w:rPr>
      <w:sz w:val="48"/>
      <w:szCs w:val="48"/>
    </w:rPr>
  </w:style>
  <w:style w:type="paragraph" w:styleId="757">
    <w:name w:val="Body Text First Indent"/>
    <w:basedOn w:val="738"/>
    <w:next w:val="758"/>
    <w:uiPriority w:val="0"/>
    <w:qFormat/>
    <w:pPr>
      <w:ind w:firstLine="420"/>
    </w:pPr>
  </w:style>
  <w:style w:type="paragraph" w:styleId="758">
    <w:name w:val="Body Text First Indent 2"/>
    <w:basedOn w:val="739"/>
    <w:uiPriority w:val="0"/>
    <w:semiHidden/>
    <w:qFormat/>
    <w:pPr>
      <w:ind w:firstLine="420"/>
    </w:p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unhideWhenUsed/>
    <w:qFormat/>
    <w:rPr>
      <w:vertAlign w:val="superscript"/>
    </w:rPr>
  </w:style>
  <w:style w:type="character" w:styleId="761">
    <w:name w:val="FollowedHyperlink"/>
    <w:basedOn w:val="732"/>
    <w:uiPriority w:val="99"/>
    <w:unhideWhenUsed/>
    <w:qFormat/>
    <w:rPr>
      <w:color w:val="333333"/>
      <w:u w:val="none"/>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name w:val="List Paragraph"/>
    <w:basedOn w:val="722"/>
    <w:uiPriority w:val="34"/>
    <w:qFormat/>
    <w:pPr>
      <w:contextualSpacing/>
      <w:ind w:left="720"/>
    </w:p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paragraph" w:styleId="766">
    <w:name w:val="Quote"/>
    <w:basedOn w:val="722"/>
    <w:next w:val="722"/>
    <w:uiPriority w:val="29"/>
    <w:qFormat/>
    <w:pPr>
      <w:ind w:left="720" w:right="720"/>
    </w:pPr>
    <w:rPr>
      <w:i/>
    </w:rPr>
  </w:style>
  <w:style w:type="paragraph" w:styleId="767">
    <w:name w:val="Intense Quote"/>
    <w:basedOn w:val="722"/>
    <w:next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8"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character" w:styleId="788" w:customStyle="1">
    <w:name w:val="Heading 2 Char"/>
    <w:basedOn w:val="732"/>
    <w:uiPriority w:val="9"/>
    <w:qFormat/>
    <w:rPr>
      <w:rFonts w:ascii="Arial" w:hAnsi="Arial" w:eastAsia="Arial" w:cs="Arial"/>
      <w:sz w:val="34"/>
    </w:rPr>
  </w:style>
  <w:style w:type="character" w:styleId="789" w:customStyle="1">
    <w:name w:val="Heading 3 Char"/>
    <w:basedOn w:val="732"/>
    <w:uiPriority w:val="9"/>
    <w:qFormat/>
    <w:rPr>
      <w:rFonts w:ascii="Arial" w:hAnsi="Arial" w:eastAsia="Arial" w:cs="Arial"/>
      <w:sz w:val="30"/>
      <w:szCs w:val="30"/>
    </w:rPr>
  </w:style>
  <w:style w:type="character" w:styleId="790" w:customStyle="1">
    <w:name w:val="Heading 4 Char"/>
    <w:basedOn w:val="732"/>
    <w:uiPriority w:val="9"/>
    <w:qFormat/>
    <w:rPr>
      <w:rFonts w:ascii="Arial" w:hAnsi="Arial" w:eastAsia="Arial" w:cs="Arial"/>
      <w:b/>
      <w:bCs/>
      <w:sz w:val="26"/>
      <w:szCs w:val="26"/>
    </w:rPr>
  </w:style>
  <w:style w:type="character" w:styleId="791" w:customStyle="1">
    <w:name w:val="Heading 5 Char"/>
    <w:basedOn w:val="732"/>
    <w:uiPriority w:val="9"/>
    <w:qFormat/>
    <w:rPr>
      <w:rFonts w:ascii="Arial" w:hAnsi="Arial" w:eastAsia="Arial" w:cs="Arial"/>
      <w:b/>
      <w:bCs/>
      <w:sz w:val="24"/>
      <w:szCs w:val="24"/>
    </w:rPr>
  </w:style>
  <w:style w:type="character" w:styleId="792" w:customStyle="1">
    <w:name w:val="Heading 6 Char"/>
    <w:basedOn w:val="732"/>
    <w:uiPriority w:val="9"/>
    <w:qFormat/>
    <w:rPr>
      <w:rFonts w:ascii="Arial" w:hAnsi="Arial" w:eastAsia="Arial" w:cs="Arial"/>
      <w:b/>
      <w:bCs/>
      <w:sz w:val="22"/>
      <w:szCs w:val="22"/>
    </w:rPr>
  </w:style>
  <w:style w:type="character" w:styleId="793" w:customStyle="1">
    <w:name w:val="Heading 7 Char"/>
    <w:basedOn w:val="732"/>
    <w:uiPriority w:val="9"/>
    <w:qFormat/>
    <w:rPr>
      <w:rFonts w:ascii="Arial" w:hAnsi="Arial" w:eastAsia="Arial" w:cs="Arial"/>
      <w:b/>
      <w:bCs/>
      <w:i/>
      <w:iCs/>
      <w:sz w:val="22"/>
      <w:szCs w:val="22"/>
    </w:rPr>
  </w:style>
  <w:style w:type="character" w:styleId="794" w:customStyle="1">
    <w:name w:val="Heading 8 Char"/>
    <w:basedOn w:val="732"/>
    <w:uiPriority w:val="9"/>
    <w:qFormat/>
    <w:rPr>
      <w:rFonts w:ascii="Arial" w:hAnsi="Arial" w:eastAsia="Arial" w:cs="Arial"/>
      <w:i/>
      <w:iCs/>
      <w:sz w:val="22"/>
      <w:szCs w:val="22"/>
    </w:rPr>
  </w:style>
  <w:style w:type="character" w:styleId="795" w:customStyle="1">
    <w:name w:val="Heading 9 Char"/>
    <w:basedOn w:val="732"/>
    <w:uiPriority w:val="9"/>
    <w:qFormat/>
    <w:rPr>
      <w:rFonts w:ascii="Arial" w:hAnsi="Arial" w:eastAsia="Arial" w:cs="Arial"/>
      <w:i/>
      <w:iCs/>
      <w:sz w:val="21"/>
      <w:szCs w:val="21"/>
    </w:rPr>
  </w:style>
  <w:style w:type="character" w:styleId="796" w:customStyle="1">
    <w:name w:val="Title Char"/>
    <w:basedOn w:val="732"/>
    <w:uiPriority w:val="10"/>
    <w:qFormat/>
    <w:rPr>
      <w:sz w:val="48"/>
      <w:szCs w:val="48"/>
    </w:rPr>
  </w:style>
  <w:style w:type="character" w:styleId="797" w:customStyle="1">
    <w:name w:val="Subtitle Char"/>
    <w:basedOn w:val="732"/>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32"/>
    <w:uiPriority w:val="99"/>
    <w:qFormat/>
  </w:style>
  <w:style w:type="character" w:styleId="801" w:customStyle="1">
    <w:name w:val="Caption Char"/>
    <w:uiPriority w:val="99"/>
    <w:qFormat/>
  </w:style>
  <w:style w:type="table" w:styleId="802"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3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清单表 6 彩色1"/>
    <w:basedOn w:val="73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清单表 7 彩色1"/>
    <w:basedOn w:val="73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824" w:customStyle="1">
    <w:name w:val="Heading 1 Char"/>
    <w:uiPriority w:val="9"/>
    <w:qFormat/>
    <w:rPr>
      <w:rFonts w:ascii="Arial" w:hAnsi="Arial" w:eastAsia="Arial" w:cs="Arial"/>
      <w:sz w:val="40"/>
      <w:szCs w:val="40"/>
    </w:rPr>
  </w:style>
  <w:style w:type="character" w:styleId="825" w:customStyle="1">
    <w:name w:val="标题 2 字符"/>
    <w:link w:val="724"/>
    <w:uiPriority w:val="9"/>
    <w:qFormat/>
    <w:rPr>
      <w:rFonts w:ascii="Arial" w:hAnsi="Arial" w:eastAsia="Arial" w:cs="Arial"/>
      <w:sz w:val="34"/>
    </w:rPr>
  </w:style>
  <w:style w:type="character" w:styleId="826" w:customStyle="1">
    <w:name w:val="标题 3 字符1"/>
    <w:link w:val="725"/>
    <w:uiPriority w:val="9"/>
    <w:qFormat/>
    <w:rPr>
      <w:rFonts w:ascii="Arial" w:hAnsi="Arial" w:eastAsia="Arial" w:cs="Arial"/>
      <w:sz w:val="30"/>
      <w:szCs w:val="30"/>
    </w:rPr>
  </w:style>
  <w:style w:type="character" w:styleId="827" w:customStyle="1">
    <w:name w:val="标题 4 字符1"/>
    <w:link w:val="726"/>
    <w:uiPriority w:val="9"/>
    <w:qFormat/>
    <w:rPr>
      <w:rFonts w:ascii="Arial" w:hAnsi="Arial" w:eastAsia="Arial" w:cs="Arial"/>
      <w:b/>
      <w:bCs/>
      <w:sz w:val="26"/>
      <w:szCs w:val="26"/>
    </w:rPr>
  </w:style>
  <w:style w:type="character" w:styleId="828" w:customStyle="1">
    <w:name w:val="标题 5 字符"/>
    <w:link w:val="727"/>
    <w:uiPriority w:val="9"/>
    <w:qFormat/>
    <w:rPr>
      <w:rFonts w:ascii="Arial" w:hAnsi="Arial" w:eastAsia="Arial" w:cs="Arial"/>
      <w:b/>
      <w:bCs/>
      <w:sz w:val="24"/>
      <w:szCs w:val="24"/>
    </w:rPr>
  </w:style>
  <w:style w:type="character" w:styleId="829" w:customStyle="1">
    <w:name w:val="标题 6 字符"/>
    <w:link w:val="728"/>
    <w:uiPriority w:val="9"/>
    <w:qFormat/>
    <w:rPr>
      <w:rFonts w:ascii="Arial" w:hAnsi="Arial" w:eastAsia="Arial" w:cs="Arial"/>
      <w:b/>
      <w:bCs/>
      <w:sz w:val="22"/>
      <w:szCs w:val="22"/>
    </w:rPr>
  </w:style>
  <w:style w:type="character" w:styleId="830" w:customStyle="1">
    <w:name w:val="标题 7 字符"/>
    <w:link w:val="729"/>
    <w:uiPriority w:val="9"/>
    <w:qFormat/>
    <w:rPr>
      <w:rFonts w:ascii="Arial" w:hAnsi="Arial" w:eastAsia="Arial" w:cs="Arial"/>
      <w:b/>
      <w:bCs/>
      <w:i/>
      <w:iCs/>
      <w:sz w:val="22"/>
      <w:szCs w:val="22"/>
    </w:rPr>
  </w:style>
  <w:style w:type="character" w:styleId="831" w:customStyle="1">
    <w:name w:val="标题 8 字符"/>
    <w:link w:val="730"/>
    <w:uiPriority w:val="9"/>
    <w:qFormat/>
    <w:rPr>
      <w:rFonts w:ascii="Arial" w:hAnsi="Arial" w:eastAsia="Arial" w:cs="Arial"/>
      <w:i/>
      <w:iCs/>
      <w:sz w:val="22"/>
      <w:szCs w:val="22"/>
    </w:rPr>
  </w:style>
  <w:style w:type="character" w:styleId="832" w:customStyle="1">
    <w:name w:val="标题 9 字符"/>
    <w:link w:val="731"/>
    <w:uiPriority w:val="9"/>
    <w:qFormat/>
    <w:rPr>
      <w:rFonts w:ascii="Arial" w:hAnsi="Arial" w:eastAsia="Arial" w:cs="Arial"/>
      <w:i/>
      <w:iCs/>
      <w:sz w:val="21"/>
      <w:szCs w:val="21"/>
    </w:rPr>
  </w:style>
  <w:style w:type="paragraph" w:styleId="833" w:customStyle="1">
    <w:name w:val="列表段落1"/>
    <w:basedOn w:val="722"/>
    <w:uiPriority w:val="34"/>
    <w:qFormat/>
    <w:pPr>
      <w:contextualSpacing/>
      <w:ind w:left="720"/>
    </w:pPr>
  </w:style>
  <w:style w:type="paragraph" w:styleId="834"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character" w:styleId="835" w:customStyle="1">
    <w:name w:val="标题 字符"/>
    <w:link w:val="756"/>
    <w:uiPriority w:val="10"/>
    <w:qFormat/>
    <w:rPr>
      <w:sz w:val="48"/>
      <w:szCs w:val="48"/>
    </w:rPr>
  </w:style>
  <w:style w:type="character" w:styleId="836" w:customStyle="1">
    <w:name w:val="副标题 字符"/>
    <w:link w:val="749"/>
    <w:uiPriority w:val="11"/>
    <w:qFormat/>
    <w:rPr>
      <w:sz w:val="24"/>
      <w:szCs w:val="24"/>
    </w:rPr>
  </w:style>
  <w:style w:type="paragraph" w:styleId="837" w:customStyle="1">
    <w:name w:val="引用1"/>
    <w:basedOn w:val="722"/>
    <w:next w:val="722"/>
    <w:link w:val="838"/>
    <w:uiPriority w:val="29"/>
    <w:qFormat/>
    <w:pPr>
      <w:ind w:left="720" w:right="720"/>
    </w:pPr>
    <w:rPr>
      <w:i/>
    </w:rPr>
  </w:style>
  <w:style w:type="character" w:styleId="838" w:customStyle="1">
    <w:name w:val="引用 字符"/>
    <w:link w:val="837"/>
    <w:uiPriority w:val="29"/>
    <w:qFormat/>
    <w:rPr>
      <w:i/>
    </w:rPr>
  </w:style>
  <w:style w:type="paragraph" w:styleId="839" w:customStyle="1">
    <w:name w:val="明显引用1"/>
    <w:basedOn w:val="722"/>
    <w:next w:val="72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46"/>
    <w:uiPriority w:val="99"/>
    <w:qFormat/>
  </w:style>
  <w:style w:type="character" w:styleId="842" w:customStyle="1">
    <w:name w:val="Footer Char"/>
    <w:uiPriority w:val="99"/>
    <w:qFormat/>
  </w:style>
  <w:style w:type="character" w:styleId="843" w:customStyle="1">
    <w:name w:val="页脚 字符1"/>
    <w:link w:val="745"/>
    <w:uiPriority w:val="99"/>
    <w:qFormat/>
  </w:style>
  <w:style w:type="table" w:styleId="8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50"/>
    <w:uiPriority w:val="99"/>
    <w:qFormat/>
    <w:rPr>
      <w:sz w:val="18"/>
    </w:rPr>
  </w:style>
  <w:style w:type="character" w:styleId="951" w:customStyle="1">
    <w:name w:val="尾注文本 字符"/>
    <w:link w:val="744"/>
    <w:uiPriority w:val="99"/>
    <w:qFormat/>
    <w:rPr>
      <w:sz w:val="20"/>
    </w:rPr>
  </w:style>
  <w:style w:type="paragraph" w:styleId="952" w:customStyle="1">
    <w:name w:val="TOC 标题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953" w:customStyle="1">
    <w:name w:val="标题 11"/>
    <w:basedOn w:val="722"/>
    <w:next w:val="722"/>
    <w:link w:val="966"/>
    <w:uiPriority w:val="0"/>
    <w:qFormat/>
    <w:pPr>
      <w:keepLines/>
      <w:keepNext/>
      <w:spacing w:before="340" w:after="330" w:line="578" w:lineRule="auto"/>
      <w:outlineLvl w:val="0"/>
    </w:pPr>
    <w:rPr>
      <w:b/>
      <w:bCs/>
      <w:sz w:val="44"/>
      <w:szCs w:val="44"/>
      <w:lang w:eastAsia="en-US"/>
    </w:rPr>
  </w:style>
  <w:style w:type="paragraph" w:styleId="954" w:customStyle="1">
    <w:name w:val="标题 211"/>
    <w:basedOn w:val="722"/>
    <w:next w:val="722"/>
    <w:link w:val="967"/>
    <w:uiPriority w:val="0"/>
    <w:qFormat/>
    <w:pPr>
      <w:jc w:val="center"/>
      <w:keepLines/>
      <w:keepNext/>
      <w:spacing w:before="120" w:after="120"/>
      <w:outlineLvl w:val="1"/>
    </w:pPr>
    <w:rPr>
      <w:rFonts w:ascii="等线 Light" w:hAnsi="等线 Light" w:eastAsia="等线"/>
      <w:b/>
      <w:bCs/>
      <w:sz w:val="32"/>
      <w:szCs w:val="32"/>
      <w:lang w:eastAsia="en-US"/>
    </w:rPr>
  </w:style>
  <w:style w:type="paragraph" w:styleId="955" w:customStyle="1">
    <w:name w:val="标题 31"/>
    <w:basedOn w:val="722"/>
    <w:next w:val="956"/>
    <w:link w:val="969"/>
    <w:uiPriority w:val="0"/>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paragraph" w:styleId="956" w:customStyle="1">
    <w:name w:val="正文缩进11"/>
    <w:basedOn w:val="722"/>
    <w:link w:val="968"/>
    <w:uiPriority w:val="0"/>
    <w:qFormat/>
    <w:pPr>
      <w:ind w:firstLine="200"/>
    </w:pPr>
    <w:rPr>
      <w:sz w:val="20"/>
      <w:szCs w:val="24"/>
      <w:lang w:eastAsia="en-US"/>
    </w:rPr>
  </w:style>
  <w:style w:type="paragraph" w:styleId="957" w:customStyle="1">
    <w:name w:val="标题 41"/>
    <w:basedOn w:val="722"/>
    <w:next w:val="722"/>
    <w:link w:val="970"/>
    <w:uiPriority w:val="99"/>
    <w:qFormat/>
    <w:pPr>
      <w:keepLines/>
      <w:keepNext/>
      <w:spacing w:before="280" w:after="290" w:line="372" w:lineRule="auto"/>
      <w:outlineLvl w:val="3"/>
    </w:pPr>
    <w:rPr>
      <w:rFonts w:ascii="等线 Light" w:hAnsi="等线 Light" w:eastAsia="等线"/>
      <w:b/>
      <w:bCs/>
      <w:sz w:val="28"/>
      <w:szCs w:val="28"/>
      <w:lang w:eastAsia="en-US"/>
    </w:rPr>
  </w:style>
  <w:style w:type="paragraph" w:styleId="958" w:customStyle="1">
    <w:name w:val="标题 51"/>
    <w:basedOn w:val="722"/>
    <w:next w:val="959"/>
    <w:link w:val="971"/>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59" w:customStyle="1">
    <w:name w:val="文章正文"/>
    <w:basedOn w:val="722"/>
    <w:uiPriority w:val="0"/>
    <w:qFormat/>
    <w:pPr>
      <w:ind w:firstLine="560"/>
      <w:spacing w:line="360" w:lineRule="auto"/>
    </w:pPr>
    <w:rPr>
      <w:rFonts w:eastAsia="仿宋_GB2312"/>
      <w:sz w:val="28"/>
      <w:szCs w:val="24"/>
    </w:rPr>
  </w:style>
  <w:style w:type="paragraph" w:styleId="960" w:customStyle="1">
    <w:name w:val="标题 61"/>
    <w:basedOn w:val="722"/>
    <w:next w:val="959"/>
    <w:link w:val="972"/>
    <w:uiPriority w:val="0"/>
    <w:qFormat/>
    <w:pPr>
      <w:ind w:left="2520" w:hanging="420"/>
      <w:keepLines/>
      <w:keepNext/>
      <w:spacing w:before="240" w:after="64" w:line="320" w:lineRule="auto"/>
      <w:tabs>
        <w:tab w:val="left" w:pos="2520" w:leader="none"/>
      </w:tabs>
      <w:outlineLvl w:val="5"/>
    </w:pPr>
    <w:rPr>
      <w:rFonts w:eastAsia="黑体"/>
      <w:b/>
      <w:bCs/>
      <w:sz w:val="28"/>
      <w:szCs w:val="24"/>
    </w:rPr>
  </w:style>
  <w:style w:type="paragraph" w:styleId="961" w:customStyle="1">
    <w:name w:val="标题 71"/>
    <w:basedOn w:val="722"/>
    <w:next w:val="722"/>
    <w:link w:val="973"/>
    <w:uiPriority w:val="0"/>
    <w:qFormat/>
    <w:pPr>
      <w:ind w:left="2940" w:hanging="420"/>
      <w:keepLines/>
      <w:keepNext/>
      <w:spacing w:before="240" w:after="64" w:line="320" w:lineRule="auto"/>
      <w:tabs>
        <w:tab w:val="left" w:pos="2940" w:leader="none"/>
      </w:tabs>
      <w:outlineLvl w:val="6"/>
    </w:pPr>
    <w:rPr>
      <w:rFonts w:eastAsia="等线"/>
      <w:b/>
      <w:bCs/>
      <w:sz w:val="24"/>
      <w:lang w:eastAsia="en-US"/>
    </w:rPr>
  </w:style>
  <w:style w:type="paragraph" w:styleId="962" w:customStyle="1">
    <w:name w:val="标题 91"/>
    <w:basedOn w:val="722"/>
    <w:next w:val="722"/>
    <w:link w:val="974"/>
    <w:uiPriority w:val="0"/>
    <w:qFormat/>
    <w:pPr>
      <w:ind w:left="3780" w:hanging="420"/>
      <w:keepLines/>
      <w:keepNext/>
      <w:spacing w:before="240" w:after="64" w:line="320" w:lineRule="auto"/>
      <w:tabs>
        <w:tab w:val="left" w:pos="3780" w:leader="none"/>
      </w:tabs>
      <w:outlineLvl w:val="8"/>
    </w:pPr>
    <w:rPr>
      <w:sz w:val="24"/>
      <w:szCs w:val="21"/>
    </w:rPr>
  </w:style>
  <w:style w:type="character" w:styleId="963" w:customStyle="1">
    <w:name w:val="默认段落字体1"/>
    <w:uiPriority w:val="1"/>
    <w:unhideWhenUsed/>
    <w:qFormat/>
  </w:style>
  <w:style w:type="table" w:styleId="964" w:customStyle="1">
    <w:name w:val="普通表格1"/>
    <w:uiPriority w:val="99"/>
    <w:unhideWhenUsed/>
    <w:qFormat/>
    <w:tblPr>
      <w:tblCellMar>
        <w:left w:w="0" w:type="dxa"/>
        <w:top w:w="0" w:type="dxa"/>
        <w:right w:w="0" w:type="dxa"/>
        <w:bottom w:w="0" w:type="dxa"/>
      </w:tblCellMar>
    </w:tblPr>
  </w:style>
  <w:style w:type="paragraph" w:styleId="965" w:customStyle="1">
    <w:name w:val="首行缩进"/>
    <w:basedOn w:val="722"/>
    <w:uiPriority w:val="0"/>
    <w:qFormat/>
    <w:pPr>
      <w:ind w:firstLine="480"/>
    </w:pPr>
    <w:rPr>
      <w:szCs w:val="20"/>
      <w:lang w:val="zh-CN"/>
    </w:rPr>
  </w:style>
  <w:style w:type="character" w:styleId="966" w:customStyle="1">
    <w:name w:val="标题 1 Char"/>
    <w:link w:val="953"/>
    <w:uiPriority w:val="0"/>
    <w:qFormat/>
    <w:rPr>
      <w:b/>
      <w:bCs/>
      <w:sz w:val="44"/>
      <w:szCs w:val="44"/>
    </w:rPr>
  </w:style>
  <w:style w:type="character" w:styleId="967" w:customStyle="1">
    <w:name w:val="标题 2 Char"/>
    <w:link w:val="954"/>
    <w:uiPriority w:val="0"/>
    <w:qFormat/>
    <w:rPr>
      <w:rFonts w:ascii="等线 Light" w:hAnsi="等线 Light" w:eastAsia="等线"/>
      <w:b/>
      <w:bCs/>
      <w:sz w:val="32"/>
      <w:szCs w:val="32"/>
    </w:rPr>
  </w:style>
  <w:style w:type="character" w:styleId="968" w:customStyle="1">
    <w:name w:val="正文缩进 Char"/>
    <w:link w:val="956"/>
    <w:uiPriority w:val="0"/>
    <w:qFormat/>
    <w:rPr>
      <w:szCs w:val="24"/>
    </w:rPr>
  </w:style>
  <w:style w:type="character" w:styleId="969" w:customStyle="1">
    <w:name w:val="标题 3 Char"/>
    <w:link w:val="955"/>
    <w:uiPriority w:val="0"/>
    <w:qFormat/>
    <w:rPr>
      <w:rFonts w:ascii="等线" w:hAnsi="@DotumChe" w:eastAsia="等线"/>
      <w:b/>
      <w:color w:val="000000"/>
      <w:sz w:val="28"/>
    </w:rPr>
  </w:style>
  <w:style w:type="character" w:styleId="970" w:customStyle="1">
    <w:name w:val="标题 4 Char"/>
    <w:link w:val="957"/>
    <w:uiPriority w:val="99"/>
    <w:qFormat/>
    <w:rPr>
      <w:rFonts w:ascii="等线 Light" w:hAnsi="等线 Light" w:eastAsia="等线"/>
      <w:b/>
      <w:bCs/>
      <w:sz w:val="28"/>
      <w:szCs w:val="28"/>
    </w:rPr>
  </w:style>
  <w:style w:type="character" w:styleId="971" w:customStyle="1">
    <w:name w:val="标题 5 Char"/>
    <w:basedOn w:val="963"/>
    <w:link w:val="958"/>
    <w:uiPriority w:val="0"/>
    <w:qFormat/>
    <w:rPr>
      <w:rFonts w:eastAsia="黑体"/>
      <w:b/>
      <w:bCs/>
      <w:sz w:val="28"/>
      <w:szCs w:val="28"/>
    </w:rPr>
  </w:style>
  <w:style w:type="character" w:styleId="972" w:customStyle="1">
    <w:name w:val="标题 6 Char"/>
    <w:basedOn w:val="963"/>
    <w:link w:val="960"/>
    <w:uiPriority w:val="0"/>
    <w:qFormat/>
    <w:rPr>
      <w:rFonts w:eastAsia="黑体"/>
      <w:b/>
      <w:bCs/>
      <w:sz w:val="28"/>
      <w:szCs w:val="24"/>
    </w:rPr>
  </w:style>
  <w:style w:type="character" w:styleId="973" w:customStyle="1">
    <w:name w:val="标题 7 Char"/>
    <w:link w:val="961"/>
    <w:uiPriority w:val="0"/>
    <w:qFormat/>
    <w:rPr>
      <w:rFonts w:eastAsia="等线"/>
      <w:b/>
      <w:bCs/>
      <w:sz w:val="24"/>
      <w:szCs w:val="22"/>
    </w:rPr>
  </w:style>
  <w:style w:type="character" w:styleId="974" w:customStyle="1">
    <w:name w:val="标题 9 Char"/>
    <w:basedOn w:val="963"/>
    <w:link w:val="962"/>
    <w:uiPriority w:val="0"/>
    <w:qFormat/>
    <w:rPr>
      <w:sz w:val="24"/>
      <w:szCs w:val="21"/>
    </w:rPr>
  </w:style>
  <w:style w:type="paragraph" w:styleId="975" w:customStyle="1">
    <w:name w:val="正文文本1"/>
    <w:basedOn w:val="722"/>
    <w:next w:val="722"/>
    <w:link w:val="976"/>
    <w:uiPriority w:val="0"/>
    <w:qFormat/>
    <w:rPr>
      <w:rFonts w:ascii="Cambria Math" w:hAnsi="Cambria Math" w:eastAsia="Verdana"/>
      <w:sz w:val="28"/>
      <w:lang w:eastAsia="en-US"/>
    </w:rPr>
  </w:style>
  <w:style w:type="character" w:styleId="976" w:customStyle="1">
    <w:name w:val="正文文本 Char"/>
    <w:link w:val="975"/>
    <w:uiPriority w:val="0"/>
    <w:qFormat/>
    <w:rPr>
      <w:rFonts w:ascii="Cambria Math" w:hAnsi="Cambria Math" w:eastAsia="Verdana"/>
      <w:sz w:val="28"/>
      <w:szCs w:val="22"/>
    </w:rPr>
  </w:style>
  <w:style w:type="paragraph" w:styleId="977" w:customStyle="1">
    <w:name w:val="正文文本缩进1"/>
    <w:basedOn w:val="722"/>
    <w:link w:val="978"/>
    <w:uiPriority w:val="0"/>
    <w:qFormat/>
    <w:pPr>
      <w:ind w:left="200"/>
      <w:spacing w:after="120"/>
    </w:pPr>
    <w:rPr>
      <w:rFonts w:ascii="@DotumChe" w:hAnsi="@DotumChe" w:eastAsia="Verdana"/>
      <w:szCs w:val="24"/>
      <w:lang w:eastAsia="en-US"/>
    </w:rPr>
  </w:style>
  <w:style w:type="character" w:styleId="978" w:customStyle="1">
    <w:name w:val="正文文本缩进 Char"/>
    <w:link w:val="977"/>
    <w:uiPriority w:val="0"/>
    <w:qFormat/>
    <w:rPr>
      <w:rFonts w:ascii="@DotumChe" w:hAnsi="@DotumChe" w:eastAsia="Verdana"/>
      <w:sz w:val="21"/>
      <w:szCs w:val="24"/>
    </w:rPr>
  </w:style>
  <w:style w:type="paragraph" w:styleId="979" w:customStyle="1">
    <w:name w:val="纯文本11"/>
    <w:basedOn w:val="722"/>
    <w:next w:val="956"/>
    <w:link w:val="980"/>
    <w:uiPriority w:val="0"/>
    <w:qFormat/>
    <w:rPr>
      <w:rFonts w:ascii="Verdana" w:eastAsia="Verdana"/>
      <w:sz w:val="20"/>
      <w:szCs w:val="24"/>
      <w:lang w:eastAsia="en-US"/>
    </w:rPr>
  </w:style>
  <w:style w:type="character" w:styleId="980" w:customStyle="1">
    <w:name w:val="纯文本 Char"/>
    <w:link w:val="979"/>
    <w:uiPriority w:val="0"/>
    <w:qFormat/>
    <w:rPr>
      <w:rFonts w:ascii="Verdana" w:eastAsia="Verdana"/>
      <w:szCs w:val="24"/>
    </w:rPr>
  </w:style>
  <w:style w:type="paragraph" w:styleId="981" w:customStyle="1">
    <w:name w:val="日期1"/>
    <w:basedOn w:val="722"/>
    <w:next w:val="722"/>
    <w:link w:val="982"/>
    <w:uiPriority w:val="99"/>
    <w:unhideWhenUsed/>
    <w:qFormat/>
    <w:pPr>
      <w:ind w:left="100"/>
    </w:pPr>
    <w:rPr>
      <w:lang w:eastAsia="en-US"/>
    </w:rPr>
  </w:style>
  <w:style w:type="character" w:styleId="982" w:customStyle="1">
    <w:name w:val="日期 Char"/>
    <w:link w:val="981"/>
    <w:uiPriority w:val="99"/>
    <w:qFormat/>
    <w:rPr>
      <w:sz w:val="21"/>
      <w:szCs w:val="22"/>
    </w:rPr>
  </w:style>
  <w:style w:type="paragraph" w:styleId="983" w:customStyle="1">
    <w:name w:val="页脚11"/>
    <w:basedOn w:val="722"/>
    <w:link w:val="984"/>
    <w:uiPriority w:val="0"/>
    <w:unhideWhenUsed/>
    <w:qFormat/>
    <w:pPr>
      <w:jc w:val="left"/>
      <w:tabs>
        <w:tab w:val="center" w:pos="4153" w:leader="none"/>
        <w:tab w:val="right" w:pos="8306" w:leader="none"/>
      </w:tabs>
    </w:pPr>
    <w:rPr>
      <w:sz w:val="18"/>
      <w:szCs w:val="18"/>
      <w:lang w:eastAsia="en-US"/>
    </w:rPr>
  </w:style>
  <w:style w:type="character" w:styleId="984" w:customStyle="1">
    <w:name w:val="页脚 Char"/>
    <w:link w:val="983"/>
    <w:uiPriority w:val="0"/>
    <w:qFormat/>
    <w:rPr>
      <w:sz w:val="18"/>
      <w:szCs w:val="18"/>
    </w:rPr>
  </w:style>
  <w:style w:type="paragraph" w:styleId="985" w:customStyle="1">
    <w:name w:val="页眉1"/>
    <w:basedOn w:val="722"/>
    <w:link w:val="986"/>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986" w:customStyle="1">
    <w:name w:val="页眉 Char"/>
    <w:link w:val="985"/>
    <w:uiPriority w:val="99"/>
    <w:qFormat/>
    <w:rPr>
      <w:sz w:val="18"/>
      <w:szCs w:val="18"/>
    </w:rPr>
  </w:style>
  <w:style w:type="paragraph" w:styleId="987" w:customStyle="1">
    <w:name w:val="索引 91"/>
    <w:basedOn w:val="722"/>
    <w:next w:val="722"/>
    <w:uiPriority w:val="0"/>
    <w:qFormat/>
    <w:pPr>
      <w:ind w:left="3360"/>
    </w:pPr>
  </w:style>
  <w:style w:type="paragraph" w:styleId="988" w:customStyle="1">
    <w:name w:val="目录 21"/>
    <w:basedOn w:val="722"/>
    <w:next w:val="722"/>
    <w:uiPriority w:val="0"/>
    <w:unhideWhenUsed/>
    <w:qFormat/>
    <w:pPr>
      <w:ind w:left="420"/>
    </w:pPr>
  </w:style>
  <w:style w:type="paragraph" w:styleId="989" w:customStyle="1">
    <w:name w:val="普通(网站)1"/>
    <w:basedOn w:val="722"/>
    <w:uiPriority w:val="99"/>
    <w:qFormat/>
    <w:pPr>
      <w:jc w:val="left"/>
      <w:spacing w:before="100" w:beforeAutospacing="1" w:after="100" w:afterAutospacing="1"/>
      <w:widowControl/>
    </w:pPr>
    <w:rPr>
      <w:rFonts w:ascii="Verdana" w:hAnsi="@DotumChe" w:eastAsia="Verdana"/>
      <w:color w:val="000000"/>
      <w:sz w:val="24"/>
      <w:szCs w:val="24"/>
    </w:rPr>
  </w:style>
  <w:style w:type="paragraph" w:styleId="990" w:customStyle="1">
    <w:name w:val="索引 11"/>
    <w:basedOn w:val="722"/>
    <w:next w:val="722"/>
    <w:uiPriority w:val="0"/>
    <w:qFormat/>
    <w:rPr>
      <w:rFonts w:ascii="Verdana" w:hAnsi="Verdana"/>
      <w:szCs w:val="18"/>
    </w:rPr>
  </w:style>
  <w:style w:type="paragraph" w:styleId="991" w:customStyle="1">
    <w:name w:val="正文首行缩进1"/>
    <w:basedOn w:val="975"/>
    <w:link w:val="992"/>
    <w:uiPriority w:val="0"/>
    <w:qFormat/>
    <w:pPr>
      <w:ind w:firstLine="420"/>
    </w:pPr>
    <w:rPr>
      <w:rFonts w:ascii="等线" w:hAnsi="等线 Light" w:eastAsia="等线"/>
    </w:rPr>
  </w:style>
  <w:style w:type="character" w:styleId="992" w:customStyle="1">
    <w:name w:val="正文首行缩进 Char"/>
    <w:link w:val="991"/>
    <w:uiPriority w:val="0"/>
    <w:qFormat/>
    <w:rPr>
      <w:rFonts w:ascii="等线" w:hAnsi="等线 Light" w:eastAsia="等线"/>
      <w:sz w:val="28"/>
      <w:szCs w:val="22"/>
    </w:rPr>
  </w:style>
  <w:style w:type="character" w:styleId="993" w:customStyle="1">
    <w:name w:val="已访问的超链接1"/>
    <w:uiPriority w:val="0"/>
    <w:unhideWhenUsed/>
    <w:qFormat/>
    <w:rPr>
      <w:rFonts w:ascii="Calibri" w:hAnsi="Calibri" w:eastAsia="Calibri" w:cs="Calibri"/>
      <w:color w:val="3d3d3d"/>
      <w:u w:val="none"/>
    </w:rPr>
  </w:style>
  <w:style w:type="character" w:styleId="994" w:customStyle="1">
    <w:name w:val="强调1"/>
    <w:basedOn w:val="963"/>
    <w:uiPriority w:val="20"/>
    <w:qFormat/>
    <w:rPr>
      <w:color w:val="f73131"/>
    </w:rPr>
  </w:style>
  <w:style w:type="character" w:styleId="995" w:customStyle="1">
    <w:name w:val="超链接1"/>
    <w:uiPriority w:val="0"/>
    <w:unhideWhenUsed/>
    <w:qFormat/>
    <w:rPr>
      <w:rFonts w:hint="eastAsia" w:ascii="Calibri" w:hAnsi="Calibri" w:eastAsia="Calibri" w:cs="Calibri"/>
      <w:color w:val="3d3d3d"/>
      <w:u w:val="none"/>
    </w:rPr>
  </w:style>
  <w:style w:type="character" w:styleId="996" w:customStyle="1">
    <w:name w:val="HTML 引文1"/>
    <w:basedOn w:val="963"/>
    <w:uiPriority w:val="99"/>
    <w:unhideWhenUsed/>
    <w:qFormat/>
    <w:rPr>
      <w:color w:val="008000"/>
    </w:rPr>
  </w:style>
  <w:style w:type="character" w:styleId="997" w:customStyle="1">
    <w:name w:val="纯文本 字符"/>
    <w:uiPriority w:val="99"/>
    <w:semiHidden/>
    <w:qFormat/>
    <w:rPr>
      <w:rFonts w:ascii="Verdana" w:hAnsi="Cambria Math" w:eastAsia="Verdana" w:cs="Cambria Math"/>
      <w:sz w:val="21"/>
      <w:szCs w:val="21"/>
    </w:rPr>
  </w:style>
  <w:style w:type="character" w:styleId="998" w:customStyle="1">
    <w:name w:val="正文文本缩进 字符"/>
    <w:uiPriority w:val="99"/>
    <w:semiHidden/>
    <w:qFormat/>
    <w:rPr>
      <w:sz w:val="21"/>
      <w:szCs w:val="22"/>
    </w:rPr>
  </w:style>
  <w:style w:type="character" w:styleId="999" w:customStyle="1">
    <w:name w:val="标题 3 字符"/>
    <w:uiPriority w:val="9"/>
    <w:semiHidden/>
    <w:qFormat/>
    <w:rPr>
      <w:b/>
      <w:bCs/>
      <w:sz w:val="32"/>
      <w:szCs w:val="32"/>
    </w:rPr>
  </w:style>
  <w:style w:type="paragraph" w:styleId="1000" w:customStyle="1">
    <w:name w:val="Char"/>
    <w:basedOn w:val="722"/>
    <w:uiPriority w:val="0"/>
    <w:qFormat/>
    <w:rPr>
      <w:rFonts w:ascii="@DotumChe" w:hAnsi="@DotumChe" w:eastAsia="Verdana"/>
      <w:szCs w:val="20"/>
    </w:rPr>
  </w:style>
  <w:style w:type="paragraph" w:styleId="1001" w:customStyle="1">
    <w:name w:val="普通正文"/>
    <w:basedOn w:val="722"/>
    <w:uiPriority w:val="0"/>
    <w:qFormat/>
    <w:pPr>
      <w:ind w:firstLine="480"/>
      <w:jc w:val="left"/>
      <w:spacing w:before="120" w:after="120" w:line="360" w:lineRule="auto"/>
    </w:pPr>
    <w:rPr>
      <w:rFonts w:ascii="等线 Light" w:hAnsi="等线 Light" w:eastAsia="Verdana"/>
      <w:sz w:val="24"/>
      <w:szCs w:val="24"/>
    </w:rPr>
  </w:style>
  <w:style w:type="paragraph" w:styleId="1002" w:customStyle="1">
    <w:name w:val="正文2"/>
    <w:basedOn w:val="722"/>
    <w:uiPriority w:val="0"/>
    <w:qFormat/>
    <w:pPr>
      <w:ind w:firstLine="200"/>
      <w:spacing w:before="156" w:line="360" w:lineRule="auto"/>
    </w:pPr>
    <w:rPr>
      <w:rFonts w:ascii="@DotumChe" w:hAnsi="@DotumChe" w:eastAsia="Verdana"/>
      <w:sz w:val="24"/>
      <w:szCs w:val="20"/>
    </w:rPr>
  </w:style>
  <w:style w:type="paragraph" w:styleId="1003" w:customStyle="1">
    <w:name w:val="纯文本3"/>
    <w:basedOn w:val="722"/>
    <w:uiPriority w:val="0"/>
    <w:qFormat/>
    <w:rPr>
      <w:rFonts w:hint="eastAsia" w:ascii="Verdana" w:hAnsi="Cambria Math" w:eastAsia="等线"/>
      <w:sz w:val="28"/>
      <w:szCs w:val="20"/>
    </w:rPr>
  </w:style>
  <w:style w:type="paragraph" w:styleId="1004" w:customStyle="1">
    <w:name w:val="Char11"/>
    <w:basedOn w:val="722"/>
    <w:uiPriority w:val="0"/>
    <w:qFormat/>
    <w:rPr>
      <w:rFonts w:ascii="等线 Light" w:hAnsi="@DotumChe" w:eastAsia="等线 Light"/>
      <w:b/>
      <w:sz w:val="32"/>
      <w:szCs w:val="32"/>
    </w:rPr>
  </w:style>
  <w:style w:type="paragraph" w:styleId="1005" w:customStyle="1">
    <w:name w:val="DAS正文"/>
    <w:basedOn w:val="722"/>
    <w:uiPriority w:val="0"/>
    <w:qFormat/>
    <w:pPr>
      <w:ind w:right="181" w:firstLine="480"/>
      <w:spacing w:line="360" w:lineRule="auto"/>
    </w:pPr>
    <w:rPr>
      <w:rFonts w:ascii="微软雅黑" w:hAnsi="微软雅黑" w:eastAsia="Verdana" w:cs="Cambria Math"/>
      <w:szCs w:val="24"/>
    </w:rPr>
  </w:style>
  <w:style w:type="paragraph" w:styleId="1006" w:customStyle="1">
    <w:name w:val="列出段落1"/>
    <w:basedOn w:val="722"/>
    <w:next w:val="987"/>
    <w:uiPriority w:val="34"/>
    <w:qFormat/>
    <w:pPr>
      <w:ind w:firstLine="200"/>
    </w:pPr>
  </w:style>
  <w:style w:type="paragraph" w:styleId="1007" w:customStyle="1">
    <w:name w:val="Body text|1"/>
    <w:basedOn w:val="722"/>
    <w:link w:val="1008"/>
    <w:uiPriority w:val="0"/>
    <w:qFormat/>
    <w:pPr>
      <w:ind w:left="190" w:firstLine="650"/>
      <w:jc w:val="left"/>
      <w:spacing w:after="270" w:line="590" w:lineRule="exact"/>
    </w:pPr>
    <w:rPr>
      <w:rFonts w:ascii="Verdana" w:hAnsi="Verdana" w:cs="Verdana"/>
      <w:sz w:val="20"/>
      <w:szCs w:val="20"/>
      <w:lang w:val="zh-TW" w:eastAsia="zh-TW" w:bidi="zh-TW"/>
    </w:rPr>
  </w:style>
  <w:style w:type="character" w:styleId="1008" w:customStyle="1">
    <w:name w:val="Body text|1_"/>
    <w:link w:val="1007"/>
    <w:uiPriority w:val="0"/>
    <w:qFormat/>
    <w:rPr>
      <w:rFonts w:ascii="Verdana" w:hAnsi="Verdana" w:cs="Verdana"/>
      <w:lang w:val="zh-TW" w:eastAsia="zh-TW" w:bidi="zh-TW"/>
    </w:rPr>
  </w:style>
  <w:style w:type="paragraph" w:styleId="1009" w:customStyle="1">
    <w:name w:val="正文1"/>
    <w:uiPriority w:val="0"/>
    <w:qFormat/>
    <w:pPr>
      <w:contextualSpacing/>
      <w:ind w:firstLine="200"/>
      <w:spacing w:before="120" w:after="120" w:line="180" w:lineRule="auto"/>
    </w:pPr>
    <w:rPr>
      <w:rFonts w:hint="default" w:ascii="Times New Roman" w:hAnsi="Times New Roman" w:eastAsia="Verdana" w:cs="Times New Roman"/>
      <w:sz w:val="21"/>
      <w:szCs w:val="21"/>
      <w:lang w:val="en-US" w:eastAsia="zh-CN" w:bidi="ar-SA"/>
    </w:rPr>
  </w:style>
  <w:style w:type="character" w:styleId="1010" w:customStyle="1">
    <w:name w:val="font11"/>
    <w:uiPriority w:val="99"/>
    <w:qFormat/>
    <w:rPr>
      <w:rFonts w:ascii="Verdana" w:hAnsi="Verdana" w:eastAsia="Verdana" w:cs="Verdana"/>
      <w:color w:val="000000"/>
      <w:sz w:val="20"/>
      <w:szCs w:val="20"/>
    </w:rPr>
  </w:style>
  <w:style w:type="paragraph" w:styleId="1011" w:customStyle="1">
    <w:name w:val="无间隔11"/>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12" w:customStyle="1">
    <w:name w:val="样式 标题 2 + Times New Roman 四号 非加粗 段前: 5 磅 段后: 0 磅 行距: 固定值 20..."/>
    <w:basedOn w:val="954"/>
    <w:uiPriority w:val="0"/>
    <w:qFormat/>
    <w:pPr>
      <w:spacing w:before="100" w:after="0" w:line="400" w:lineRule="exact"/>
    </w:pPr>
    <w:rPr>
      <w:rFonts w:ascii="Cambria Math" w:hAnsi="Cambria Math" w:cs="Verdana"/>
      <w:b w:val="0"/>
      <w:bCs w:val="0"/>
      <w:sz w:val="28"/>
      <w:szCs w:val="20"/>
    </w:rPr>
  </w:style>
  <w:style w:type="paragraph" w:styleId="1013" w:customStyle="1">
    <w:name w:val="TOC 标题2"/>
    <w:basedOn w:val="953"/>
    <w:next w:val="722"/>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14" w:customStyle="1">
    <w:name w:val="页脚 字符"/>
    <w:basedOn w:val="963"/>
    <w:uiPriority w:val="99"/>
    <w:qFormat/>
  </w:style>
  <w:style w:type="character" w:styleId="1015" w:customStyle="1">
    <w:name w:val="小黑点符号 Char"/>
    <w:uiPriority w:val="0"/>
    <w:qFormat/>
    <w:rPr>
      <w:rFonts w:eastAsia="宋体"/>
      <w:sz w:val="28"/>
      <w:szCs w:val="24"/>
      <w:lang w:val="en-US" w:eastAsia="zh-CN" w:bidi="ar-SA"/>
    </w:rPr>
  </w:style>
  <w:style w:type="character" w:styleId="1016" w:customStyle="1">
    <w:name w:val="hover24"/>
    <w:basedOn w:val="963"/>
    <w:uiPriority w:val="0"/>
    <w:qFormat/>
    <w:rPr>
      <w:color w:val="315efb"/>
    </w:rPr>
  </w:style>
  <w:style w:type="character" w:styleId="1017" w:customStyle="1">
    <w:name w:val="hover25"/>
    <w:basedOn w:val="963"/>
    <w:uiPriority w:val="0"/>
    <w:qFormat/>
  </w:style>
  <w:style w:type="character" w:styleId="1018" w:customStyle="1">
    <w:name w:val="c-icon28"/>
    <w:basedOn w:val="963"/>
    <w:uiPriority w:val="0"/>
    <w:qFormat/>
  </w:style>
  <w:style w:type="paragraph" w:styleId="1019" w:customStyle="1">
    <w:name w:val="正文文本 31"/>
    <w:basedOn w:val="722"/>
    <w:link w:val="1021"/>
    <w:uiPriority w:val="99"/>
    <w:unhideWhenUsed/>
    <w:qFormat/>
    <w:pPr>
      <w:jc w:val="left"/>
      <w:spacing w:after="120"/>
    </w:pPr>
    <w:rPr>
      <w:rFonts w:ascii="宋体" w:hAnsi="宋体" w:cs="宋体"/>
      <w:sz w:val="16"/>
      <w:szCs w:val="16"/>
      <w:lang w:val="zh-CN" w:eastAsia="en-US" w:bidi="zh-CN"/>
    </w:rPr>
  </w:style>
  <w:style w:type="character" w:styleId="1020" w:customStyle="1">
    <w:name w:val="正文文本 3 字符"/>
    <w:uiPriority w:val="99"/>
    <w:qFormat/>
    <w:rPr>
      <w:rFonts w:ascii="宋体" w:hAnsi="宋体" w:cs="宋体"/>
      <w:sz w:val="16"/>
      <w:szCs w:val="16"/>
      <w:lang w:val="zh-CN" w:eastAsia="en-US" w:bidi="zh-CN"/>
    </w:rPr>
  </w:style>
  <w:style w:type="character" w:styleId="1021" w:customStyle="1">
    <w:name w:val="正文文本 3 Char"/>
    <w:basedOn w:val="963"/>
    <w:link w:val="1019"/>
    <w:uiPriority w:val="99"/>
    <w:semiHidden/>
    <w:qFormat/>
    <w:rPr>
      <w:sz w:val="16"/>
      <w:szCs w:val="16"/>
    </w:rPr>
  </w:style>
  <w:style w:type="paragraph" w:styleId="1022" w:customStyle="1">
    <w:name w:val="列表 31"/>
    <w:basedOn w:val="722"/>
    <w:uiPriority w:val="0"/>
    <w:qFormat/>
    <w:pPr>
      <w:contextualSpacing/>
      <w:ind w:left="100" w:hanging="200"/>
    </w:pPr>
    <w:rPr>
      <w:szCs w:val="24"/>
    </w:rPr>
  </w:style>
  <w:style w:type="paragraph" w:styleId="1023" w:customStyle="1">
    <w:name w:val="目录 71"/>
    <w:basedOn w:val="722"/>
    <w:next w:val="722"/>
    <w:uiPriority w:val="0"/>
    <w:qFormat/>
    <w:pPr>
      <w:ind w:left="1260"/>
      <w:jc w:val="left"/>
    </w:pPr>
    <w:rPr>
      <w:sz w:val="18"/>
      <w:szCs w:val="18"/>
    </w:rPr>
  </w:style>
  <w:style w:type="paragraph" w:styleId="1024" w:customStyle="1">
    <w:name w:val="列表编号1"/>
    <w:basedOn w:val="722"/>
    <w:uiPriority w:val="0"/>
    <w:qFormat/>
    <w:pPr>
      <w:ind w:left="454" w:hanging="284"/>
      <w:jc w:val="left"/>
      <w:widowControl/>
      <w:tabs>
        <w:tab w:val="left" w:pos="454" w:leader="none"/>
        <w:tab w:val="left" w:pos="720" w:leader="none"/>
      </w:tabs>
    </w:pPr>
    <w:rPr>
      <w:sz w:val="24"/>
      <w:szCs w:val="20"/>
    </w:rPr>
  </w:style>
  <w:style w:type="paragraph" w:styleId="1025" w:customStyle="1">
    <w:name w:val="索引 51"/>
    <w:basedOn w:val="722"/>
    <w:next w:val="722"/>
    <w:uiPriority w:val="0"/>
    <w:qFormat/>
    <w:pPr>
      <w:ind w:left="1680"/>
    </w:pPr>
    <w:rPr>
      <w:szCs w:val="24"/>
    </w:rPr>
  </w:style>
  <w:style w:type="character" w:styleId="1026" w:customStyle="1">
    <w:name w:val="批注文字 Char"/>
    <w:basedOn w:val="963"/>
    <w:link w:val="1027"/>
    <w:uiPriority w:val="0"/>
    <w:semiHidden/>
    <w:qFormat/>
    <w:rPr>
      <w:sz w:val="21"/>
      <w:szCs w:val="24"/>
    </w:rPr>
  </w:style>
  <w:style w:type="paragraph" w:styleId="1027" w:customStyle="1">
    <w:name w:val="批注文字1"/>
    <w:basedOn w:val="722"/>
    <w:link w:val="1026"/>
    <w:uiPriority w:val="0"/>
    <w:semiHidden/>
    <w:qFormat/>
    <w:pPr>
      <w:jc w:val="left"/>
    </w:pPr>
    <w:rPr>
      <w:szCs w:val="24"/>
    </w:rPr>
  </w:style>
  <w:style w:type="paragraph" w:styleId="1028" w:customStyle="1">
    <w:name w:val="列表 21"/>
    <w:basedOn w:val="722"/>
    <w:uiPriority w:val="0"/>
    <w:qFormat/>
    <w:pPr>
      <w:ind w:left="400" w:hanging="200"/>
    </w:pPr>
    <w:rPr>
      <w:szCs w:val="24"/>
    </w:rPr>
  </w:style>
  <w:style w:type="paragraph" w:styleId="1029" w:customStyle="1">
    <w:name w:val="目录 51"/>
    <w:basedOn w:val="722"/>
    <w:next w:val="722"/>
    <w:uiPriority w:val="0"/>
    <w:qFormat/>
    <w:pPr>
      <w:ind w:left="840"/>
      <w:jc w:val="left"/>
    </w:pPr>
    <w:rPr>
      <w:sz w:val="18"/>
      <w:szCs w:val="18"/>
    </w:rPr>
  </w:style>
  <w:style w:type="paragraph" w:styleId="1030" w:customStyle="1">
    <w:name w:val="目录 31"/>
    <w:basedOn w:val="722"/>
    <w:next w:val="722"/>
    <w:uiPriority w:val="0"/>
    <w:qFormat/>
    <w:pPr>
      <w:ind w:left="420"/>
      <w:jc w:val="left"/>
    </w:pPr>
    <w:rPr>
      <w:i/>
      <w:iCs/>
      <w:sz w:val="20"/>
      <w:szCs w:val="20"/>
    </w:rPr>
  </w:style>
  <w:style w:type="paragraph" w:styleId="1031" w:customStyle="1">
    <w:name w:val="目录 81"/>
    <w:basedOn w:val="722"/>
    <w:next w:val="722"/>
    <w:uiPriority w:val="0"/>
    <w:qFormat/>
    <w:pPr>
      <w:ind w:left="1470"/>
      <w:jc w:val="left"/>
    </w:pPr>
    <w:rPr>
      <w:sz w:val="18"/>
      <w:szCs w:val="18"/>
    </w:rPr>
  </w:style>
  <w:style w:type="paragraph" w:styleId="1032" w:customStyle="1">
    <w:name w:val="正文文本缩进 21"/>
    <w:basedOn w:val="722"/>
    <w:link w:val="1033"/>
    <w:uiPriority w:val="0"/>
    <w:qFormat/>
    <w:pPr>
      <w:ind w:firstLine="200"/>
      <w:jc w:val="left"/>
      <w:spacing w:line="360" w:lineRule="auto"/>
    </w:pPr>
    <w:rPr>
      <w:rFonts w:ascii="仿宋_GB2312" w:eastAsia="仿宋_GB2312"/>
      <w:b/>
      <w:bCs/>
      <w:sz w:val="24"/>
      <w:szCs w:val="24"/>
    </w:rPr>
  </w:style>
  <w:style w:type="character" w:styleId="1033" w:customStyle="1">
    <w:name w:val="正文文本缩进 2 Char"/>
    <w:basedOn w:val="963"/>
    <w:link w:val="1032"/>
    <w:uiPriority w:val="0"/>
    <w:qFormat/>
    <w:rPr>
      <w:rFonts w:ascii="仿宋_GB2312" w:eastAsia="仿宋_GB2312"/>
      <w:b/>
      <w:bCs/>
      <w:sz w:val="24"/>
      <w:szCs w:val="24"/>
    </w:rPr>
  </w:style>
  <w:style w:type="paragraph" w:styleId="1034" w:customStyle="1">
    <w:name w:val="批注框文本1"/>
    <w:basedOn w:val="722"/>
    <w:link w:val="1035"/>
    <w:uiPriority w:val="0"/>
    <w:qFormat/>
    <w:rPr>
      <w:sz w:val="18"/>
      <w:szCs w:val="18"/>
    </w:rPr>
  </w:style>
  <w:style w:type="character" w:styleId="1035" w:customStyle="1">
    <w:name w:val="批注框文本 Char"/>
    <w:basedOn w:val="963"/>
    <w:link w:val="1034"/>
    <w:uiPriority w:val="0"/>
    <w:qFormat/>
    <w:rPr>
      <w:sz w:val="18"/>
      <w:szCs w:val="18"/>
    </w:rPr>
  </w:style>
  <w:style w:type="paragraph" w:styleId="1036" w:customStyle="1">
    <w:name w:val="目录 11"/>
    <w:basedOn w:val="722"/>
    <w:next w:val="1037"/>
    <w:uiPriority w:val="0"/>
    <w:qFormat/>
    <w:pPr>
      <w:jc w:val="left"/>
      <w:spacing w:before="120" w:after="120"/>
    </w:pPr>
    <w:rPr>
      <w:b/>
      <w:bCs/>
      <w:caps/>
      <w:sz w:val="20"/>
      <w:szCs w:val="20"/>
    </w:rPr>
  </w:style>
  <w:style w:type="paragraph" w:styleId="1037" w:customStyle="1">
    <w:name w:val="正文11"/>
    <w:next w:val="103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38" w:customStyle="1">
    <w:name w:val="目录 41"/>
    <w:basedOn w:val="722"/>
    <w:next w:val="722"/>
    <w:uiPriority w:val="0"/>
    <w:qFormat/>
    <w:pPr>
      <w:ind w:left="630"/>
      <w:jc w:val="left"/>
    </w:pPr>
    <w:rPr>
      <w:sz w:val="18"/>
      <w:szCs w:val="18"/>
    </w:rPr>
  </w:style>
  <w:style w:type="paragraph" w:styleId="1039" w:customStyle="1">
    <w:name w:val="脚注文本1"/>
    <w:basedOn w:val="722"/>
    <w:link w:val="1040"/>
    <w:uiPriority w:val="0"/>
    <w:qFormat/>
    <w:pPr>
      <w:jc w:val="left"/>
    </w:pPr>
    <w:rPr>
      <w:sz w:val="18"/>
      <w:szCs w:val="18"/>
    </w:rPr>
  </w:style>
  <w:style w:type="character" w:styleId="1040" w:customStyle="1">
    <w:name w:val="脚注文本 Char"/>
    <w:basedOn w:val="963"/>
    <w:link w:val="1039"/>
    <w:uiPriority w:val="0"/>
    <w:qFormat/>
    <w:rPr>
      <w:sz w:val="18"/>
      <w:szCs w:val="18"/>
    </w:rPr>
  </w:style>
  <w:style w:type="paragraph" w:styleId="1041" w:customStyle="1">
    <w:name w:val="目录 61"/>
    <w:basedOn w:val="722"/>
    <w:next w:val="722"/>
    <w:uiPriority w:val="0"/>
    <w:qFormat/>
    <w:pPr>
      <w:ind w:left="1050"/>
      <w:jc w:val="left"/>
    </w:pPr>
    <w:rPr>
      <w:sz w:val="18"/>
      <w:szCs w:val="18"/>
    </w:rPr>
  </w:style>
  <w:style w:type="paragraph" w:styleId="1042" w:customStyle="1">
    <w:name w:val="正文文本缩进 31"/>
    <w:basedOn w:val="722"/>
    <w:link w:val="1043"/>
    <w:uiPriority w:val="0"/>
    <w:qFormat/>
    <w:pPr>
      <w:ind w:firstLine="570"/>
    </w:pPr>
    <w:rPr>
      <w:rFonts w:ascii="楷体_GB2312" w:eastAsia="楷体_GB2312"/>
      <w:sz w:val="32"/>
      <w:szCs w:val="20"/>
    </w:rPr>
  </w:style>
  <w:style w:type="character" w:styleId="1043" w:customStyle="1">
    <w:name w:val="正文文本缩进 3 Char"/>
    <w:basedOn w:val="963"/>
    <w:link w:val="1042"/>
    <w:uiPriority w:val="0"/>
    <w:qFormat/>
    <w:rPr>
      <w:rFonts w:ascii="楷体_GB2312" w:eastAsia="楷体_GB2312"/>
      <w:sz w:val="32"/>
    </w:rPr>
  </w:style>
  <w:style w:type="paragraph" w:styleId="1044" w:customStyle="1">
    <w:name w:val="目录 91"/>
    <w:basedOn w:val="722"/>
    <w:next w:val="722"/>
    <w:uiPriority w:val="0"/>
    <w:qFormat/>
    <w:pPr>
      <w:ind w:left="1680"/>
      <w:jc w:val="left"/>
    </w:pPr>
    <w:rPr>
      <w:sz w:val="18"/>
      <w:szCs w:val="18"/>
    </w:rPr>
  </w:style>
  <w:style w:type="paragraph" w:styleId="1045" w:customStyle="1">
    <w:name w:val="正文文本 21"/>
    <w:basedOn w:val="722"/>
    <w:link w:val="1046"/>
    <w:uiPriority w:val="0"/>
    <w:qFormat/>
    <w:pPr>
      <w:jc w:val="left"/>
    </w:pPr>
    <w:rPr>
      <w:rFonts w:eastAsia="楷体_GB2312"/>
      <w:szCs w:val="24"/>
    </w:rPr>
  </w:style>
  <w:style w:type="character" w:styleId="1046" w:customStyle="1">
    <w:name w:val="正文文本 2 Char"/>
    <w:basedOn w:val="963"/>
    <w:link w:val="1045"/>
    <w:uiPriority w:val="0"/>
    <w:qFormat/>
    <w:rPr>
      <w:rFonts w:eastAsia="楷体_GB2312"/>
      <w:sz w:val="21"/>
      <w:szCs w:val="24"/>
    </w:rPr>
  </w:style>
  <w:style w:type="paragraph" w:styleId="1047" w:customStyle="1">
    <w:name w:val="标题1"/>
    <w:basedOn w:val="722"/>
    <w:link w:val="1048"/>
    <w:uiPriority w:val="0"/>
    <w:qFormat/>
    <w:pPr>
      <w:jc w:val="center"/>
      <w:widowControl/>
    </w:pPr>
    <w:rPr>
      <w:b/>
      <w:sz w:val="24"/>
      <w:szCs w:val="20"/>
      <w:lang w:val="en-GB" w:eastAsia="en-GB"/>
    </w:rPr>
  </w:style>
  <w:style w:type="character" w:styleId="1048" w:customStyle="1">
    <w:name w:val="标题 Char"/>
    <w:basedOn w:val="963"/>
    <w:link w:val="1047"/>
    <w:uiPriority w:val="0"/>
    <w:qFormat/>
    <w:rPr>
      <w:b/>
      <w:sz w:val="24"/>
      <w:lang w:val="en-GB" w:eastAsia="en-GB"/>
    </w:rPr>
  </w:style>
  <w:style w:type="character" w:styleId="1049" w:customStyle="1">
    <w:name w:val="批注主题 Char"/>
    <w:basedOn w:val="1026"/>
    <w:link w:val="1050"/>
    <w:uiPriority w:val="0"/>
    <w:semiHidden/>
    <w:qFormat/>
    <w:rPr>
      <w:b/>
      <w:bCs/>
      <w:sz w:val="21"/>
      <w:szCs w:val="24"/>
    </w:rPr>
  </w:style>
  <w:style w:type="paragraph" w:styleId="1050" w:customStyle="1">
    <w:name w:val="批注主题1"/>
    <w:basedOn w:val="1027"/>
    <w:next w:val="1027"/>
    <w:link w:val="1049"/>
    <w:uiPriority w:val="0"/>
    <w:semiHidden/>
    <w:qFormat/>
    <w:rPr>
      <w:b/>
      <w:bCs/>
    </w:rPr>
  </w:style>
  <w:style w:type="character" w:styleId="1051" w:customStyle="1">
    <w:name w:val="要点1"/>
    <w:uiPriority w:val="0"/>
    <w:qFormat/>
    <w:rPr>
      <w:b/>
      <w:bCs/>
    </w:rPr>
  </w:style>
  <w:style w:type="character" w:styleId="1052" w:customStyle="1">
    <w:name w:val="页码1"/>
    <w:uiPriority w:val="0"/>
    <w:qFormat/>
  </w:style>
  <w:style w:type="character" w:styleId="1053" w:customStyle="1">
    <w:name w:val="批注引用1"/>
    <w:uiPriority w:val="0"/>
    <w:qFormat/>
    <w:rPr>
      <w:sz w:val="21"/>
    </w:rPr>
  </w:style>
  <w:style w:type="character" w:styleId="1054" w:customStyle="1">
    <w:name w:val="脚注引用1"/>
    <w:uiPriority w:val="0"/>
    <w:qFormat/>
    <w:rPr>
      <w:vertAlign w:val="superscript"/>
    </w:rPr>
  </w:style>
  <w:style w:type="paragraph" w:styleId="1055" w:customStyle="1">
    <w:name w:val="纯文本1"/>
    <w:basedOn w:val="722"/>
    <w:uiPriority w:val="0"/>
    <w:qFormat/>
    <w:rPr>
      <w:rFonts w:ascii="宋体" w:hAnsi="宋体"/>
      <w:sz w:val="20"/>
      <w:szCs w:val="24"/>
    </w:rPr>
  </w:style>
  <w:style w:type="character" w:styleId="1056" w:customStyle="1">
    <w:name w:val="标题 4 字符"/>
    <w:uiPriority w:val="0"/>
    <w:qFormat/>
    <w:rPr>
      <w:rFonts w:ascii="Arial" w:hAnsi="Arial" w:eastAsia="黑体"/>
      <w:b/>
      <w:bCs/>
      <w:sz w:val="28"/>
      <w:szCs w:val="28"/>
    </w:rPr>
  </w:style>
  <w:style w:type="character" w:styleId="1057" w:customStyle="1">
    <w:name w:val="info1"/>
    <w:uiPriority w:val="0"/>
    <w:qFormat/>
    <w:rPr>
      <w:sz w:val="29"/>
      <w:szCs w:val="29"/>
    </w:rPr>
  </w:style>
  <w:style w:type="character" w:styleId="1058" w:customStyle="1">
    <w:name w:val="cart_title_smaller1"/>
    <w:uiPriority w:val="0"/>
    <w:qFormat/>
    <w:rPr>
      <w:color w:val="000000"/>
      <w:sz w:val="18"/>
      <w:szCs w:val="18"/>
      <w:u w:val="none"/>
    </w:rPr>
  </w:style>
  <w:style w:type="character" w:styleId="1059" w:customStyle="1">
    <w:name w:val="表格标题 Char"/>
    <w:link w:val="1060"/>
    <w:uiPriority w:val="0"/>
    <w:qFormat/>
    <w:rPr>
      <w:rFonts w:ascii="Cambria Math" w:hAnsi="Cambria Math" w:eastAsia="仿宋_GB2312"/>
      <w:b/>
      <w:sz w:val="21"/>
      <w:szCs w:val="24"/>
    </w:rPr>
  </w:style>
  <w:style w:type="paragraph" w:styleId="1060" w:customStyle="1">
    <w:name w:val="表格标题"/>
    <w:basedOn w:val="722"/>
    <w:link w:val="1059"/>
    <w:uiPriority w:val="0"/>
    <w:qFormat/>
    <w:pPr>
      <w:jc w:val="center"/>
    </w:pPr>
    <w:rPr>
      <w:rFonts w:ascii="Cambria Math" w:hAnsi="Cambria Math" w:eastAsia="仿宋_GB2312"/>
      <w:b/>
      <w:szCs w:val="24"/>
      <w:lang w:eastAsia="en-US"/>
    </w:rPr>
  </w:style>
  <w:style w:type="character" w:styleId="1061" w:customStyle="1">
    <w:name w:val="NormalCharacter1"/>
    <w:uiPriority w:val="0"/>
    <w:qFormat/>
  </w:style>
  <w:style w:type="character" w:styleId="1062" w:customStyle="1">
    <w:name w:val="md"/>
    <w:uiPriority w:val="0"/>
    <w:qFormat/>
  </w:style>
  <w:style w:type="character" w:styleId="1063" w:customStyle="1">
    <w:name w:val="font01"/>
    <w:uiPriority w:val="0"/>
    <w:qFormat/>
    <w:rPr>
      <w:rFonts w:ascii="宋体" w:eastAsia="宋体" w:cs="宋体"/>
      <w:color w:val="000000"/>
      <w:sz w:val="22"/>
      <w:szCs w:val="22"/>
      <w:vertAlign w:val="superscript"/>
      <w:lang w:bidi="ar-SA"/>
    </w:rPr>
  </w:style>
  <w:style w:type="character" w:styleId="1064" w:customStyle="1">
    <w:name w:val="_Style 67"/>
    <w:uiPriority w:val="0"/>
    <w:qFormat/>
    <w:rPr>
      <w:b/>
      <w:bCs/>
      <w:smallCaps/>
      <w:spacing w:val="5"/>
    </w:rPr>
  </w:style>
  <w:style w:type="character" w:styleId="1065" w:customStyle="1">
    <w:name w:val="UserStyle_9"/>
    <w:uiPriority w:val="0"/>
    <w:qFormat/>
  </w:style>
  <w:style w:type="character" w:styleId="1066" w:customStyle="1">
    <w:name w:val="样式 宋体 小四"/>
    <w:uiPriority w:val="0"/>
    <w:qFormat/>
    <w:rPr>
      <w:rFonts w:ascii="宋体"/>
      <w:spacing w:val="6"/>
      <w:sz w:val="24"/>
      <w:szCs w:val="24"/>
    </w:rPr>
  </w:style>
  <w:style w:type="character" w:styleId="1067" w:customStyle="1">
    <w:name w:val="Header or footer|1_"/>
    <w:link w:val="1068"/>
    <w:uiPriority w:val="0"/>
    <w:qFormat/>
    <w:rPr>
      <w:sz w:val="26"/>
      <w:szCs w:val="26"/>
      <w:lang w:val="zh-TW" w:eastAsia="zh-TW" w:bidi="zh-TW"/>
    </w:rPr>
  </w:style>
  <w:style w:type="paragraph" w:styleId="1068" w:customStyle="1">
    <w:name w:val="Header or footer|1"/>
    <w:basedOn w:val="722"/>
    <w:link w:val="1067"/>
    <w:uiPriority w:val="0"/>
    <w:qFormat/>
    <w:pPr>
      <w:jc w:val="left"/>
    </w:pPr>
    <w:rPr>
      <w:sz w:val="26"/>
      <w:szCs w:val="26"/>
      <w:lang w:val="zh-TW" w:eastAsia="zh-TW" w:bidi="zh-TW"/>
    </w:rPr>
  </w:style>
  <w:style w:type="character" w:styleId="1069" w:customStyle="1">
    <w:name w:val="Heading #3|1_"/>
    <w:link w:val="1070"/>
    <w:uiPriority w:val="0"/>
    <w:qFormat/>
    <w:rPr>
      <w:rFonts w:ascii="宋体" w:hAnsi="宋体" w:cs="宋体"/>
      <w:sz w:val="42"/>
      <w:szCs w:val="42"/>
      <w:lang w:val="zh-TW" w:eastAsia="zh-TW" w:bidi="zh-TW"/>
    </w:rPr>
  </w:style>
  <w:style w:type="paragraph" w:styleId="1070" w:customStyle="1">
    <w:name w:val="Heading #3|1"/>
    <w:basedOn w:val="722"/>
    <w:link w:val="1069"/>
    <w:uiPriority w:val="0"/>
    <w:qFormat/>
    <w:pPr>
      <w:jc w:val="center"/>
      <w:spacing w:after="590" w:line="634" w:lineRule="exact"/>
      <w:outlineLvl w:val="2"/>
    </w:pPr>
    <w:rPr>
      <w:rFonts w:ascii="宋体" w:hAnsi="宋体" w:cs="宋体"/>
      <w:sz w:val="42"/>
      <w:szCs w:val="42"/>
      <w:lang w:val="zh-TW" w:eastAsia="zh-TW" w:bidi="zh-TW"/>
    </w:rPr>
  </w:style>
  <w:style w:type="character" w:styleId="1071" w:customStyle="1">
    <w:name w:val="WPS Plain Char"/>
    <w:link w:val="1072"/>
    <w:uiPriority w:val="0"/>
    <w:qFormat/>
    <w:rPr>
      <w:lang w:val="en-US" w:eastAsia="zh-CN" w:bidi="ar-SA"/>
    </w:rPr>
  </w:style>
  <w:style w:type="paragraph" w:styleId="1072" w:customStyle="1">
    <w:name w:val="WPS Plain"/>
    <w:link w:val="1071"/>
    <w:uiPriority w:val="0"/>
    <w:qFormat/>
    <w:pPr>
      <w:spacing w:after="160" w:line="278" w:lineRule="auto"/>
    </w:pPr>
    <w:rPr>
      <w:rFonts w:hint="default" w:ascii="Times New Roman" w:hAnsi="Times New Roman" w:eastAsia="宋体" w:cs="Times New Roman"/>
      <w:lang w:val="en-US" w:eastAsia="zh-CN" w:bidi="ar-SA"/>
    </w:rPr>
  </w:style>
  <w:style w:type="character" w:styleId="1073" w:customStyle="1">
    <w:name w:val="列出段落 Char"/>
    <w:link w:val="1074"/>
    <w:uiPriority w:val="0"/>
    <w:qFormat/>
    <w:rPr>
      <w:rFonts w:ascii="Calibri" w:hAnsi="Calibri"/>
      <w:sz w:val="24"/>
      <w:szCs w:val="24"/>
      <w:lang w:eastAsia="en-US" w:bidi="en-US"/>
    </w:rPr>
  </w:style>
  <w:style w:type="paragraph" w:styleId="1074" w:customStyle="1">
    <w:name w:val="列出段落11"/>
    <w:basedOn w:val="722"/>
    <w:link w:val="1073"/>
    <w:uiPriority w:val="0"/>
    <w:qFormat/>
    <w:pPr>
      <w:contextualSpacing/>
      <w:ind w:left="720"/>
      <w:jc w:val="left"/>
      <w:widowControl/>
    </w:pPr>
    <w:rPr>
      <w:rFonts w:ascii="Calibri" w:hAnsi="Calibri"/>
      <w:sz w:val="24"/>
      <w:szCs w:val="24"/>
      <w:lang w:eastAsia="en-US" w:bidi="en-US"/>
    </w:rPr>
  </w:style>
  <w:style w:type="character" w:styleId="1075" w:customStyle="1">
    <w:name w:val="bulletintext1"/>
    <w:uiPriority w:val="0"/>
    <w:qFormat/>
    <w:rPr>
      <w:color w:val="000000"/>
      <w:sz w:val="18"/>
      <w:szCs w:val="18"/>
    </w:rPr>
  </w:style>
  <w:style w:type="paragraph" w:styleId="1076" w:customStyle="1">
    <w:name w:val="文件标题"/>
    <w:basedOn w:val="722"/>
    <w:uiPriority w:val="0"/>
    <w:qFormat/>
    <w:pPr>
      <w:jc w:val="center"/>
      <w:spacing w:after="240"/>
    </w:pPr>
    <w:rPr>
      <w:rFonts w:ascii="Arial Black" w:hAnsi="Arial Black"/>
      <w:sz w:val="48"/>
      <w:szCs w:val="20"/>
    </w:rPr>
  </w:style>
  <w:style w:type="paragraph" w:styleId="1077" w:customStyle="1">
    <w:name w:val="正文缩进1"/>
    <w:next w:val="1025"/>
    <w:uiPriority w:val="0"/>
    <w:qFormat/>
    <w:pPr>
      <w:ind w:left="200" w:firstLine="200"/>
      <w:jc w:val="both"/>
      <w:spacing w:before="50" w:after="160" w:line="278" w:lineRule="auto"/>
      <w:widowControl w:val="off"/>
    </w:pPr>
    <w:rPr>
      <w:rFonts w:hint="default" w:ascii="Times New Roman" w:hAnsi="Times New Roman" w:eastAsia="宋体" w:cs="Times New Roman"/>
      <w:sz w:val="24"/>
      <w:lang w:val="en-US" w:eastAsia="zh-CN" w:bidi="ar-SA"/>
    </w:rPr>
  </w:style>
  <w:style w:type="paragraph" w:styleId="1078" w:customStyle="1">
    <w:name w:val="表内文字"/>
    <w:basedOn w:val="722"/>
    <w:uiPriority w:val="0"/>
    <w:qFormat/>
    <w:pPr>
      <w:jc w:val="center"/>
      <w:spacing w:before="50" w:after="50"/>
    </w:pPr>
    <w:rPr>
      <w:rFonts w:ascii="宋体"/>
      <w:sz w:val="24"/>
      <w:szCs w:val="20"/>
    </w:rPr>
  </w:style>
  <w:style w:type="paragraph" w:styleId="1079" w:customStyle="1">
    <w:name w:val="正文格式"/>
    <w:basedOn w:val="722"/>
    <w:uiPriority w:val="0"/>
    <w:qFormat/>
    <w:pPr>
      <w:ind w:firstLine="480"/>
      <w:spacing w:line="360" w:lineRule="auto"/>
    </w:pPr>
    <w:rPr>
      <w:rFonts w:ascii="Cambria Math" w:hAnsi="Cambria Math" w:eastAsia="仿宋_GB2312" w:cs="Cambria Math"/>
      <w:sz w:val="24"/>
      <w:szCs w:val="20"/>
    </w:rPr>
  </w:style>
  <w:style w:type="paragraph" w:styleId="1080" w:customStyle="1">
    <w:name w:val="Char2"/>
    <w:basedOn w:val="722"/>
    <w:uiPriority w:val="0"/>
    <w:qFormat/>
    <w:rPr>
      <w:rFonts w:ascii="仿宋_GB2312" w:eastAsia="仿宋_GB2312"/>
      <w:b/>
      <w:sz w:val="32"/>
      <w:szCs w:val="32"/>
    </w:rPr>
  </w:style>
  <w:style w:type="paragraph" w:styleId="1081" w:customStyle="1">
    <w:name w:val="xl2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082" w:customStyle="1">
    <w:name w:val="规范正文"/>
    <w:basedOn w:val="722"/>
    <w:uiPriority w:val="0"/>
    <w:qFormat/>
    <w:pPr>
      <w:ind w:left="480"/>
      <w:spacing w:line="360" w:lineRule="auto"/>
    </w:pPr>
    <w:rPr>
      <w:sz w:val="24"/>
      <w:szCs w:val="20"/>
    </w:rPr>
  </w:style>
  <w:style w:type="paragraph" w:styleId="1083" w:customStyle="1">
    <w:name w:val="部分1"/>
    <w:basedOn w:val="722"/>
    <w:uiPriority w:val="0"/>
    <w:qFormat/>
    <w:pPr>
      <w:jc w:val="center"/>
      <w:keepNext/>
      <w:pageBreakBefore/>
      <w:spacing w:line="360" w:lineRule="auto"/>
      <w:tabs>
        <w:tab w:val="left" w:pos="720" w:leader="none"/>
      </w:tabs>
      <w:outlineLvl w:val="0"/>
    </w:pPr>
    <w:rPr>
      <w:rFonts w:eastAsia="黑体"/>
      <w:b/>
      <w:sz w:val="36"/>
      <w:szCs w:val="20"/>
    </w:rPr>
  </w:style>
  <w:style w:type="paragraph" w:styleId="1084"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085" w:customStyle="1">
    <w:name w:val="xl2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086" w:customStyle="1">
    <w:name w:val="无间隔2"/>
    <w:uiPriority w:val="0"/>
    <w:qFormat/>
    <w:pPr>
      <w:spacing w:after="160" w:line="278" w:lineRule="auto"/>
    </w:pPr>
    <w:rPr>
      <w:rFonts w:hint="default" w:ascii="Times New Roman" w:hAnsi="Times New Roman" w:eastAsia="宋体" w:cs="Times New Roman"/>
      <w:sz w:val="22"/>
      <w:szCs w:val="22"/>
      <w:lang w:val="en-US" w:eastAsia="en-US" w:bidi="en-US"/>
    </w:rPr>
  </w:style>
  <w:style w:type="paragraph" w:styleId="1087" w:customStyle="1">
    <w:name w:val="xl38"/>
    <w:basedOn w:val="722"/>
    <w:uiPriority w:val="0"/>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088" w:customStyle="1">
    <w:name w:val="flName"/>
    <w:basedOn w:val="722"/>
    <w:uiPriority w:val="0"/>
    <w:qFormat/>
    <w:pPr>
      <w:ind w:firstLine="200"/>
      <w:jc w:val="center"/>
      <w:spacing w:before="320" w:line="360" w:lineRule="atLeast"/>
    </w:pPr>
    <w:rPr>
      <w:rFonts w:ascii="Arial" w:hAnsi="Arial" w:eastAsia="黑体"/>
      <w:sz w:val="32"/>
      <w:szCs w:val="24"/>
    </w:rPr>
  </w:style>
  <w:style w:type="paragraph" w:styleId="1089" w:customStyle="1">
    <w:name w:val="HTML 预先格式化"/>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90" w:customStyle="1">
    <w:name w:val="表格文字"/>
    <w:basedOn w:val="722"/>
    <w:uiPriority w:val="0"/>
    <w:qFormat/>
    <w:pPr>
      <w:jc w:val="center"/>
    </w:pPr>
    <w:rPr>
      <w:rFonts w:ascii="Cambria Math" w:hAnsi="Cambria Math" w:eastAsia="仿宋_GB2312"/>
      <w:szCs w:val="24"/>
    </w:rPr>
  </w:style>
  <w:style w:type="paragraph" w:styleId="1091" w:customStyle="1">
    <w:name w:val="Table Paragraph"/>
    <w:basedOn w:val="722"/>
    <w:uiPriority w:val="99"/>
    <w:qFormat/>
    <w:rPr>
      <w:rFonts w:ascii="宋体" w:hAnsi="宋体" w:cs="宋体"/>
      <w:szCs w:val="24"/>
      <w:lang w:val="zh-CN" w:bidi="zh-CN"/>
    </w:rPr>
  </w:style>
  <w:style w:type="paragraph" w:styleId="1092" w:customStyle="1">
    <w:name w:val="简单回函地址"/>
    <w:basedOn w:val="722"/>
    <w:uiPriority w:val="0"/>
    <w:qFormat/>
    <w:rPr>
      <w:rFonts w:cs="宋体"/>
      <w:szCs w:val="21"/>
    </w:rPr>
  </w:style>
  <w:style w:type="paragraph" w:styleId="1093" w:customStyle="1">
    <w:name w:val="正文（缩进）"/>
    <w:basedOn w:val="722"/>
    <w:uiPriority w:val="0"/>
    <w:qFormat/>
    <w:pPr>
      <w:ind w:firstLine="480"/>
      <w:spacing w:before="156" w:after="156"/>
    </w:pPr>
    <w:rPr>
      <w:rFonts w:ascii="Calibri" w:hAnsi="Calibri"/>
      <w:szCs w:val="20"/>
    </w:rPr>
  </w:style>
  <w:style w:type="paragraph" w:styleId="1094" w:customStyle="1">
    <w:name w:val="Proposals body"/>
    <w:basedOn w:val="722"/>
    <w:next w:val="722"/>
    <w:uiPriority w:val="0"/>
    <w:qFormat/>
    <w:pPr>
      <w:jc w:val="left"/>
      <w:spacing w:line="360" w:lineRule="auto"/>
      <w:widowControl/>
    </w:pPr>
    <w:rPr>
      <w:rFonts w:ascii="宋体"/>
      <w:color w:val="000000"/>
      <w:sz w:val="24"/>
      <w:szCs w:val="20"/>
    </w:rPr>
  </w:style>
  <w:style w:type="paragraph" w:styleId="1095" w:customStyle="1">
    <w:name w:val="xl30"/>
    <w:basedOn w:val="722"/>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096" w:customStyle="1">
    <w:name w:val="Char Char Char Char Char Char"/>
    <w:basedOn w:val="722"/>
    <w:uiPriority w:val="0"/>
    <w:qFormat/>
    <w:rPr>
      <w:szCs w:val="20"/>
    </w:rPr>
  </w:style>
  <w:style w:type="paragraph" w:styleId="1097" w:customStyle="1">
    <w:name w:val="正文 样式"/>
    <w:basedOn w:val="722"/>
    <w:uiPriority w:val="0"/>
    <w:qFormat/>
    <w:pPr>
      <w:ind w:firstLine="480"/>
      <w:spacing w:line="360" w:lineRule="auto"/>
    </w:pPr>
    <w:rPr>
      <w:rFonts w:ascii="Cambria Math" w:hAnsi="Cambria Math" w:eastAsia="仿宋_GB2312" w:cs="Cambria Math"/>
      <w:sz w:val="24"/>
      <w:szCs w:val="24"/>
    </w:rPr>
  </w:style>
  <w:style w:type="paragraph" w:styleId="1098" w:customStyle="1">
    <w:name w:val="正文段"/>
    <w:basedOn w:val="722"/>
    <w:uiPriority w:val="0"/>
    <w:qFormat/>
    <w:pPr>
      <w:ind w:firstLine="200"/>
      <w:widowControl/>
    </w:pPr>
    <w:rPr>
      <w:sz w:val="24"/>
      <w:szCs w:val="20"/>
    </w:rPr>
  </w:style>
  <w:style w:type="paragraph" w:styleId="1099" w:customStyle="1">
    <w:name w:val="Char2 Char Char Char"/>
    <w:basedOn w:val="722"/>
    <w:uiPriority w:val="0"/>
    <w:qFormat/>
    <w:rPr>
      <w:rFonts w:ascii="仿宋_GB2312" w:eastAsia="仿宋_GB2312"/>
      <w:b/>
      <w:sz w:val="32"/>
      <w:szCs w:val="32"/>
    </w:rPr>
  </w:style>
  <w:style w:type="paragraph" w:styleId="1100" w:customStyle="1">
    <w:name w:val="默认段落字体 Para Char Char Char Char Char Char Char Char Char1 Char Char Char Char"/>
    <w:basedOn w:val="722"/>
    <w:uiPriority w:val="0"/>
    <w:qFormat/>
    <w:rPr>
      <w:rFonts w:ascii="Tahoma" w:hAnsi="Tahoma"/>
      <w:sz w:val="24"/>
      <w:szCs w:val="20"/>
    </w:rPr>
  </w:style>
  <w:style w:type="paragraph" w:styleId="1101" w:customStyle="1">
    <w:name w:val="纯文本2"/>
    <w:basedOn w:val="722"/>
    <w:uiPriority w:val="0"/>
    <w:qFormat/>
    <w:rPr>
      <w:rFonts w:ascii="宋体" w:hAnsi="Courier New" w:eastAsia="楷体_GB2312" w:cs="宋体"/>
      <w:sz w:val="28"/>
      <w:szCs w:val="21"/>
    </w:rPr>
  </w:style>
  <w:style w:type="paragraph" w:styleId="1102" w:customStyle="1">
    <w:name w:val="xl2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03" w:customStyle="1">
    <w:name w:val="标准中文版式_正文"/>
    <w:basedOn w:val="722"/>
    <w:uiPriority w:val="0"/>
    <w:qFormat/>
    <w:pPr>
      <w:ind w:firstLine="200"/>
      <w:spacing w:before="30" w:line="360" w:lineRule="auto"/>
    </w:pPr>
    <w:rPr>
      <w:rFonts w:ascii="Arial" w:hAnsi="Arial"/>
      <w:sz w:val="24"/>
      <w:szCs w:val="24"/>
    </w:rPr>
  </w:style>
  <w:style w:type="paragraph" w:styleId="1104" w:customStyle="1">
    <w:name w:val="xl28"/>
    <w:basedOn w:val="722"/>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05" w:customStyle="1">
    <w:name w:val="表格标题/图片标题/日期格式/图片居中"/>
    <w:uiPriority w:val="0"/>
    <w:qFormat/>
    <w:pPr>
      <w:jc w:val="center"/>
      <w:spacing w:after="160" w:line="278" w:lineRule="auto"/>
    </w:pPr>
    <w:rPr>
      <w:rFonts w:hint="default" w:ascii="Times New Roman" w:hAnsi="Times New Roman" w:eastAsia="宋体" w:cs="Times New Roman"/>
      <w:b/>
      <w:sz w:val="21"/>
      <w:szCs w:val="24"/>
      <w:lang w:val="en-US" w:eastAsia="zh-CN" w:bidi="ar-SA"/>
    </w:rPr>
  </w:style>
  <w:style w:type="paragraph" w:styleId="1106"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07" w:customStyle="1">
    <w:name w:val="Char1"/>
    <w:basedOn w:val="722"/>
    <w:uiPriority w:val="0"/>
    <w:qFormat/>
    <w:rPr>
      <w:rFonts w:ascii="仿宋_GB2312" w:eastAsia="仿宋_GB2312"/>
      <w:b/>
      <w:sz w:val="32"/>
      <w:szCs w:val="32"/>
    </w:rPr>
  </w:style>
  <w:style w:type="paragraph" w:styleId="1108" w:customStyle="1">
    <w:name w:val="Section #"/>
    <w:next w:val="722"/>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1109" w:customStyle="1">
    <w:name w:val="正文_0"/>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110" w:customStyle="1">
    <w:name w:val="tip"/>
    <w:basedOn w:val="963"/>
    <w:uiPriority w:val="0"/>
    <w:qFormat/>
  </w:style>
  <w:style w:type="character" w:styleId="1111" w:customStyle="1">
    <w:name w:val="grame"/>
    <w:basedOn w:val="963"/>
    <w:uiPriority w:val="0"/>
    <w:qFormat/>
  </w:style>
  <w:style w:type="character" w:styleId="1112" w:customStyle="1">
    <w:name w:val="纯文本 Char1"/>
    <w:uiPriority w:val="99"/>
    <w:qFormat/>
    <w:rPr>
      <w:rFonts w:ascii="宋体" w:hAnsi="Courier New"/>
      <w:sz w:val="21"/>
    </w:rPr>
  </w:style>
  <w:style w:type="character" w:styleId="1113" w:customStyle="1">
    <w:name w:val="content-right_8zs401"/>
    <w:basedOn w:val="963"/>
    <w:uiPriority w:val="0"/>
    <w:qFormat/>
  </w:style>
  <w:style w:type="paragraph" w:styleId="1114" w:customStyle="1">
    <w:name w:val="标题 21"/>
    <w:basedOn w:val="722"/>
    <w:next w:val="1115"/>
    <w:uiPriority w:val="0"/>
    <w:qFormat/>
    <w:pPr>
      <w:keepLines/>
      <w:keepNext/>
      <w:spacing w:before="260" w:after="260" w:line="412" w:lineRule="auto"/>
      <w:outlineLvl w:val="1"/>
    </w:pPr>
    <w:rPr>
      <w:rFonts w:ascii="Arial" w:hAnsi="Arial" w:eastAsia="黑体"/>
      <w:b/>
      <w:bCs/>
      <w:sz w:val="32"/>
      <w:szCs w:val="32"/>
    </w:rPr>
  </w:style>
  <w:style w:type="paragraph" w:styleId="1115" w:customStyle="1">
    <w:name w:val="正文首行缩进2字符"/>
    <w:basedOn w:val="722"/>
    <w:uiPriority w:val="0"/>
    <w:qFormat/>
    <w:pPr>
      <w:widowControl/>
    </w:pPr>
    <w:rPr>
      <w:szCs w:val="24"/>
    </w:rPr>
  </w:style>
  <w:style w:type="paragraph" w:styleId="1116" w:customStyle="1">
    <w:name w:val="页脚1"/>
    <w:basedOn w:val="722"/>
    <w:uiPriority w:val="0"/>
    <w:qFormat/>
    <w:pPr>
      <w:jc w:val="left"/>
      <w:tabs>
        <w:tab w:val="center" w:pos="4153" w:leader="none"/>
        <w:tab w:val="right" w:pos="8306" w:leader="none"/>
      </w:tabs>
    </w:pPr>
    <w:rPr>
      <w:sz w:val="18"/>
      <w:szCs w:val="18"/>
    </w:rPr>
  </w:style>
  <w:style w:type="paragraph" w:styleId="1117" w:customStyle="1">
    <w:name w:val="注释标题1"/>
    <w:basedOn w:val="722"/>
    <w:next w:val="722"/>
    <w:link w:val="1118"/>
    <w:uiPriority w:val="0"/>
    <w:qFormat/>
    <w:rPr>
      <w:rFonts w:ascii="Verdana" w:hAnsi="Verdana" w:eastAsia="楷体_GB2312"/>
      <w:sz w:val="26"/>
      <w:szCs w:val="20"/>
    </w:rPr>
  </w:style>
  <w:style w:type="character" w:styleId="1118" w:customStyle="1">
    <w:name w:val="注释标题 Char"/>
    <w:basedOn w:val="963"/>
    <w:link w:val="1117"/>
    <w:uiPriority w:val="0"/>
    <w:qFormat/>
    <w:rPr>
      <w:rFonts w:ascii="Verdana" w:hAnsi="Verdana" w:eastAsia="楷体_GB2312"/>
      <w:sz w:val="26"/>
    </w:rPr>
  </w:style>
  <w:style w:type="character" w:styleId="1119" w:customStyle="1">
    <w:name w:val="标题 1 字符"/>
    <w:link w:val="723"/>
    <w:uiPriority w:val="0"/>
    <w:qFormat/>
    <w:rPr>
      <w:rFonts w:ascii="楷体_GB2312" w:hAnsi="楷体_GB2312" w:eastAsia="黑体"/>
      <w:sz w:val="44"/>
      <w:szCs w:val="28"/>
    </w:rPr>
  </w:style>
  <w:style w:type="paragraph" w:styleId="1120" w:customStyle="1">
    <w:name w:val="普通(网站)11"/>
    <w:basedOn w:val="1037"/>
    <w:uiPriority w:val="0"/>
    <w:qFormat/>
    <w:pPr>
      <w:jc w:val="left"/>
      <w:spacing w:before="100" w:beforeAutospacing="1" w:after="100" w:afterAutospacing="1"/>
      <w:widowControl/>
    </w:pPr>
    <w:rPr>
      <w:rFonts w:ascii="宋体" w:hAnsi="宋体"/>
      <w:sz w:val="24"/>
    </w:rPr>
  </w:style>
  <w:style w:type="character" w:styleId="1121" w:customStyle="1">
    <w:name w:val="active16"/>
    <w:basedOn w:val="732"/>
    <w:uiPriority w:val="0"/>
    <w:qFormat/>
    <w:rPr>
      <w:color w:val="ffffff"/>
      <w:shd w:val="clear" w:color="auto" w:fill="0f5bb9"/>
    </w:rPr>
  </w:style>
  <w:style w:type="character" w:styleId="1122" w:customStyle="1">
    <w:name w:val="active"/>
    <w:basedOn w:val="732"/>
    <w:uiPriority w:val="0"/>
    <w:qFormat/>
    <w:rPr>
      <w:color w:val="ffffff"/>
      <w:shd w:val="clear" w:color="auto" w:fill="0f5bb9"/>
    </w:rPr>
  </w:style>
  <w:style w:type="character" w:styleId="1123" w:customStyle="1">
    <w:name w:val="未处理的提及1"/>
    <w:basedOn w:val="732"/>
    <w:uiPriority w:val="99"/>
    <w:unhideWhenUsed/>
    <w:qFormat/>
    <w:rPr>
      <w:color w:val="605e5c"/>
      <w:shd w:val="clear" w:color="auto" w:fill="e1dfdd"/>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5d9ed8a9-df15-4246-964b-20a6b2650872</errorID>
      <errorWord>:</errorWord>
      <group>L1_Format</group>
      <groupName>格式问题</groupName>
      <ability>L2_HalfPunc</ability>
      <abilityName>全半角检查</abilityName>
      <candidateList>
        <item>：</item>
      </candidateList>
      <explain>文本全半角错误。</explain>
      <paraID>5EC689A1</paraID>
      <start>4</start>
      <end>5</end>
      <status>modified</status>
      <modifiedWord>：</modifiedWord>
      <trackRevisions>false</trackRevisions>
    </reviewItem>
    <reviewItem>
      <errorID>240d9b09-f24d-4a3d-ae98-db4198052128</errorID>
      <errorWord>/）</errorWord>
      <group>L1_Punc</group>
      <groupName>标点问题</groupName>
      <ability>L2_Punc</ability>
      <abilityName>标点符号检查</abilityName>
      <candidateList>
        <item>）</item>
      </candidateList>
      <explain/>
      <paraID>7F0B7246</paraID>
      <start>163</start>
      <end>165</end>
      <status>ignored</status>
      <modifiedWord/>
      <trackRevisions>false</trackRevisions>
    </reviewItem>
    <reviewItem>
      <errorID>f380e8ba-b755-4a32-9f5a-45f2f858d0e2</errorID>
      <errorWord>,</errorWord>
      <group>L1_Format</group>
      <groupName>格式问题</groupName>
      <ability>L2_HalfPunc</ability>
      <abilityName>全半角检查</abilityName>
      <candidateList>
        <item>，</item>
      </candidateList>
      <explain>文本全半角错误。</explain>
      <paraID>65E338BB</paraID>
      <start>30</start>
      <end>31</end>
      <status>modified</status>
      <modifiedWord>，</modifiedWord>
      <trackRevisions>false</trackRevisions>
    </reviewItem>
    <reviewItem>
      <errorID>fd471909-5ee0-4abe-8e34-faff64614eaa</errorID>
      <errorWord>(</errorWord>
      <group>L1_Format</group>
      <groupName>格式问题</groupName>
      <ability>L2_HalfPunc</ability>
      <abilityName>全半角检查</abilityName>
      <candidateList>
        <item>（</item>
      </candidateList>
      <explain>文本全半角错误。</explain>
      <paraID> 94A60D5</paraID>
      <start>44</start>
      <end>45</end>
      <status>modified</status>
      <modifiedWord>（</modifiedWord>
      <trackRevisions>false</trackRevisions>
    </reviewItem>
    <reviewItem>
      <errorID>7a2feca3-dd9d-4ab7-93ca-c9eb07b91b17</errorID>
      <errorWord>)</errorWord>
      <group>L1_Format</group>
      <groupName>格式问题</groupName>
      <ability>L2_HalfPunc</ability>
      <abilityName>全半角检查</abilityName>
      <candidateList>
        <item>）</item>
      </candidateList>
      <explain>文本全半角错误。</explain>
      <paraID> 94A60D5</paraID>
      <start>46</start>
      <end>47</end>
      <status>modified</status>
      <modifiedWord>）</modifiedWord>
      <trackRevisions>false</trackRevisions>
    </reviewItem>
    <reviewItem>
      <errorID>e313e482-51eb-4e19-98b4-ba1849a6f778</errorID>
      <errorWord>(</errorWord>
      <group>L1_Format</group>
      <groupName>格式问题</groupName>
      <ability>L2_HalfPunc</ability>
      <abilityName>全半角检查</abilityName>
      <candidateList>
        <item>（</item>
      </candidateList>
      <explain>文本全半角错误。</explain>
      <paraID>39A2B163</paraID>
      <start>43</start>
      <end>44</end>
      <status>modified</status>
      <modifiedWord>（</modifiedWord>
      <trackRevisions>false</trackRevisions>
    </reviewItem>
    <reviewItem>
      <errorID>13e522ee-52ae-4c21-bc6d-4a4fe1ce4bf8</errorID>
      <errorWord>)</errorWord>
      <group>L1_Format</group>
      <groupName>格式问题</groupName>
      <ability>L2_HalfPunc</ability>
      <abilityName>全半角检查</abilityName>
      <candidateList>
        <item>）</item>
      </candidateList>
      <explain>文本全半角错误。</explain>
      <paraID>39A2B163</paraID>
      <start>45</start>
      <end>46</end>
      <status>modified</status>
      <modifiedWord>）</modifiedWord>
      <trackRevisions>false</trackRevisions>
    </reviewItem>
    <reviewItem>
      <errorID>2176b8e7-a0b5-41c3-af12-d0fdfadd1d44</errorID>
      <errorWord>(</errorWord>
      <group>L1_Format</group>
      <groupName>格式问题</groupName>
      <ability>L2_HalfPunc</ability>
      <abilityName>全半角检查</abilityName>
      <candidateList>
        <item>（</item>
      </candidateList>
      <explain>文本全半角错误。</explain>
      <paraID>6AB33DA5</paraID>
      <start>5</start>
      <end>6</end>
      <status>modified</status>
      <modifiedWord>（</modifiedWord>
      <trackRevisions>false</trackRevisions>
    </reviewItem>
    <reviewItem>
      <errorID>3b45231f-c6aa-4374-addb-b0daf30a7a52</errorID>
      <errorWord>)</errorWord>
      <group>L1_Format</group>
      <groupName>格式问题</groupName>
      <ability>L2_HalfPunc</ability>
      <abilityName>全半角检查</abilityName>
      <candidateList>
        <item>）</item>
      </candidateList>
      <explain>文本全半角错误。</explain>
      <paraID>6AB33DA5</paraID>
      <start>7</start>
      <end>8</end>
      <status>modified</status>
      <modifiedWord>）</modifiedWord>
      <trackRevisions>false</trackRevisions>
    </reviewItem>
    <reviewItem>
      <errorID>149ea637-faa1-4fe7-bed4-596804146065</errorID>
      <errorWord>2025年05月</errorWord>
      <group>L1_Knowledge</group>
      <groupName>知识性问题</groupName>
      <ability>L2_Time</ability>
      <abilityName>日期时间</abilityName>
      <candidateList>
        <item>2025年5月</item>
      </candidateList>
      <explain>根据日常书写习惯，月份一般会省略前导零。</explain>
      <paraID>5D3F172C</paraID>
      <start>29</start>
      <end>36</end>
      <status>modified</status>
      <modifiedWord>2025年5月</modifiedWord>
      <trackRevisions>false</trackRevisions>
    </reviewItem>
    <reviewItem>
      <errorID>df9fdd50-c2a1-4c33-ad7a-701230dce455</errorID>
      <errorWord>-</errorWord>
      <group>L1_Format</group>
      <groupName>格式问题</groupName>
      <ability>L2_HalfPunc</ability>
      <abilityName>全半角检查</abilityName>
      <candidateList>
        <item>－</item>
      </candidateList>
      <explain>文本全半角错误。</explain>
      <paraID>5D3F172C</paraID>
      <start>36</start>
      <end>37</end>
      <status>modified</status>
      <modifiedWord>－</modifiedWord>
      <trackRevisions>false</trackRevisions>
    </reviewItem>
    <reviewItem>
      <errorID>a95b5671-e1df-404e-80b9-57d397050061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5D3F172C</paraID>
      <start>133</start>
      <end>135</end>
      <status>ignored</status>
      <modifiedWord/>
      <trackRevisions>false</trackRevisions>
    </reviewItem>
    <reviewItem>
      <errorID>46e07867-fc46-4ea0-a828-1fbb42419ed3</errorID>
      <errorWord>位</errorWord>
      <group>L1_Word</group>
      <groupName>字词问题</groupName>
      <ability>L2_Typo</ability>
      <abilityName>字词错误</abilityName>
      <candidateList>
        <item>位和</item>
      </candidateList>
      <explain/>
      <paraID>5D3F172C</paraID>
      <start>143</start>
      <end>144</end>
      <status>ignored</status>
      <modifiedWord/>
      <trackRevisions>false</trackRevisions>
    </reviewItem>
    <reviewItem>
      <errorID>178f5dad-9089-4933-84f5-1150ac5c1d24</errorID>
      <errorWord>(</errorWord>
      <group>L1_Format</group>
      <groupName>格式问题</groupName>
      <ability>L2_HalfPunc</ability>
      <abilityName>全半角检查</abilityName>
      <candidateList>
        <item>（</item>
      </candidateList>
      <explain>文本全半角错误。</explain>
      <paraID>768325AB</paraID>
      <start>10</start>
      <end>11</end>
      <status>modified</status>
      <modifiedWord>（</modifiedWord>
      <trackRevisions>false</trackRevisions>
    </reviewItem>
    <reviewItem>
      <errorID>0b47bb78-1bc8-4621-910c-4bfa608650ed</errorID>
      <errorWord>)</errorWord>
      <group>L1_Format</group>
      <groupName>格式问题</groupName>
      <ability>L2_HalfPunc</ability>
      <abilityName>全半角检查</abilityName>
      <candidateList>
        <item>）</item>
      </candidateList>
      <explain>文本全半角错误。</explain>
      <paraID>768325AB</paraID>
      <start>33</start>
      <end>34</end>
      <status>modified</status>
      <modifiedWord>）</modifiedWord>
      <trackRevisions>false</trackRevisions>
    </reviewItem>
    <reviewItem>
      <errorID>926621fa-adaf-40d9-a510-e19afd36537b</errorID>
      <errorWord>(</errorWord>
      <group>L1_Format</group>
      <groupName>格式问题</groupName>
      <ability>L2_HalfPunc</ability>
      <abilityName>全半角检查</abilityName>
      <candidateList>
        <item>（</item>
      </candidateList>
      <explain>文本全半角错误。</explain>
      <paraID>768325AB</paraID>
      <start>42</start>
      <end>43</end>
      <status>modified</status>
      <modifiedWord>（</modifiedWord>
      <trackRevisions>false</trackRevisions>
    </reviewItem>
    <reviewItem>
      <errorID>b7ecec70-90b2-4250-b617-5c8ea352d102</errorID>
      <errorWord>)</errorWord>
      <group>L1_Format</group>
      <groupName>格式问题</groupName>
      <ability>L2_HalfPunc</ability>
      <abilityName>全半角检查</abilityName>
      <candidateList>
        <item>）</item>
      </candidateList>
      <explain>文本全半角错误。</explain>
      <paraID>768325AB</paraID>
      <start>58</start>
      <end>59</end>
      <status>modified</status>
      <modifiedWord>）</modifiedWord>
      <trackRevisions>false</trackRevisions>
    </reviewItem>
    <reviewItem>
      <errorID>e06e1cf0-33c6-4c18-8910-de4b3aca6a3e</errorID>
      <errorWord>（6）、</errorWord>
      <group>L1_Punc</group>
      <groupName>标点问题</groupName>
      <ability>L2_Punc</ability>
      <abilityName>标点符号检查</abilityName>
      <candidateList>
        <item>（6）</item>
      </candidateList>
      <explain>根据国标GB/T 15834-2011《标点符号用法》中的4.5.3.3节，带括号的汉字数字或阿拉伯数字表次序时，后面通常不加顿号。如“（一）指导思想”“（二）行动指南”。</explain>
      <paraID>20445D4E</paraID>
      <start>8</start>
      <end>12</end>
      <status>ignored</status>
      <modifiedWord/>
      <trackRevisions>false</trackRevisions>
    </reviewItem>
    <reviewItem>
      <errorID>af10af9c-55f4-4b1d-9728-f51e67591409</errorID>
      <errorWord>/，</errorWord>
      <group>L1_Punc</group>
      <groupName>标点问题</groupName>
      <ability>L2_Punc</ability>
      <abilityName>标点符号检查</abilityName>
      <candidateList>
        <item>/</item>
      </candidateList>
      <explain/>
      <paraID>4B127724</paraID>
      <start>27</start>
      <end>28</end>
      <status>modified</status>
      <modifiedWord>/</modifiedWord>
      <trackRevisions>false</trackRevisions>
    </reviewItem>
    <reviewItem>
      <errorID>ea57ff72-c194-4b15-866f-eb709d269396</errorID>
      <errorWord>:</errorWord>
      <group>L1_Format</group>
      <groupName>格式问题</groupName>
      <ability>L2_HalfPunc</ability>
      <abilityName>全半角检查</abilityName>
      <candidateList>
        <item>：</item>
      </candidateList>
      <explain>文本全半角错误。</explain>
      <paraID>3DD2B301</paraID>
      <start>14</start>
      <end>15</end>
      <status>modified</status>
      <modifiedWord>：</modifiedWord>
      <trackRevisions>false</trackRevisions>
    </reviewItem>
    <reviewItem>
      <errorID>10dc898e-cace-4a47-8728-a7d9ed1f08ca</errorID>
      <errorWord>(</errorWord>
      <group>L1_Format</group>
      <groupName>格式问题</groupName>
      <ability>L2_HalfPunc</ability>
      <abilityName>全半角检查</abilityName>
      <candidateList>
        <item>（</item>
      </candidateList>
      <explain>文本全半角错误。</explain>
      <paraID>3DD2B301</paraID>
      <start>109</start>
      <end>110</end>
      <status>modified</status>
      <modifiedWord>（</modifiedWord>
      <trackRevisions>false</trackRevisions>
    </reviewItem>
    <reviewItem>
      <errorID>f1214f7f-f5c9-492e-9eb5-1daf1350640d</errorID>
      <errorWord>)</errorWord>
      <group>L1_Format</group>
      <groupName>格式问题</groupName>
      <ability>L2_HalfPunc</ability>
      <abilityName>全半角检查</abilityName>
      <candidateList>
        <item>）</item>
      </candidateList>
      <explain>文本全半角错误。</explain>
      <paraID>3DD2B301</paraID>
      <start>113</start>
      <end>114</end>
      <status>modified</status>
      <modifiedWord>）</modifiedWord>
      <trackRevisions>false</trackRevisions>
    </reviewItem>
    <reviewItem>
      <errorID>33290dda-ed2f-447e-afa8-c66b2e51d9a9</errorID>
      <errorWord>提出疑义</errorWord>
      <group>L1_Word</group>
      <groupName>字词问题</groupName>
      <ability>L2_Typo</ability>
      <abilityName>字词错误</abilityName>
      <candidateList>
        <item>提出异议</item>
      </candidateList>
      <explain/>
      <paraID>505141DD</paraID>
      <start>36</start>
      <end>40</end>
      <status>modified</status>
      <modifiedWord>提出异议</modifiedWord>
      <trackRevisions>false</trackRevisions>
    </reviewItem>
    <reviewItem>
      <errorID>a2f5e1e4-b06e-44d7-ab54-bda9c81e9f60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1C42371B</paraID>
      <start>0</start>
      <end>2</end>
      <status>modified</status>
      <modifiedWord>3.</modifiedWord>
      <trackRevisions>false</trackRevisions>
    </reviewItem>
    <reviewItem>
      <errorID>728a2df4-8521-42c6-a303-136361965e23</errorID>
      <errorWord>工程工程</errorWord>
      <group>L1_Word</group>
      <groupName>字词问题</groupName>
      <ability>L2_Typo</ability>
      <abilityName>字词错误</abilityName>
      <candidateList>
        <item>工程</item>
      </candidateList>
      <explain/>
      <paraID>1F1D4583</paraID>
      <start>24</start>
      <end>26</end>
      <status>modified</status>
      <modifiedWord>工程</modifiedWord>
      <trackRevisions>false</trackRevisions>
    </reviewItem>
    <reviewItem>
      <errorID>98eadf58-9338-47a1-88da-83217952c4f2</errorID>
      <errorWord>(</errorWord>
      <group>L1_Format</group>
      <groupName>格式问题</groupName>
      <ability>L2_HalfPunc</ability>
      <abilityName>全半角检查</abilityName>
      <candidateList>
        <item>（</item>
      </candidateList>
      <explain>文本全半角错误。</explain>
      <paraID>  C826B2</paraID>
      <start>19</start>
      <end>20</end>
      <status>modified</status>
      <modifiedWord>（</modifiedWord>
      <trackRevisions>false</trackRevisions>
    </reviewItem>
    <reviewItem>
      <errorID>b71ecc5b-5c7d-4869-b0c6-8c8d374eb9a3</errorID>
      <errorWord>)</errorWord>
      <group>L1_Format</group>
      <groupName>格式问题</groupName>
      <ability>L2_HalfPunc</ability>
      <abilityName>全半角检查</abilityName>
      <candidateList>
        <item>）</item>
      </candidateList>
      <explain>文本全半角错误。</explain>
      <paraID>  C826B2</paraID>
      <start>37</start>
      <end>38</end>
      <status>modified</status>
      <modifiedWord>）</modifiedWord>
      <trackRevisions>false</trackRevisions>
    </reviewItem>
    <reviewItem>
      <errorID>ef13ace1-aa66-41c0-a4a3-5ee70770bab7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4BA736D4</paraID>
      <start>0</start>
      <end>3</end>
      <status>modified</status>
      <modifiedWord>（1）</modifiedWord>
      <trackRevisions>false</trackRevisions>
    </reviewItem>
    <reviewItem>
      <errorID>3437a7af-4d37-49fa-934b-3dc9172005b7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402B5C01</paraID>
      <start>0</start>
      <end>3</end>
      <status>modified</status>
      <modifiedWord>（2）</modifiedWord>
      <trackRevisions>false</trackRevisions>
    </reviewItem>
    <reviewItem>
      <errorID>342a5d18-0014-4888-81eb-4ed6753f6b88</errorID>
      <errorWord>,</errorWord>
      <group>L1_Format</group>
      <groupName>格式问题</groupName>
      <ability>L2_HalfPunc</ability>
      <abilityName>全半角检查</abilityName>
      <candidateList>
        <item>，</item>
      </candidateList>
      <explain>文本全半角错误。</explain>
      <paraID>4EA35354</paraID>
      <start>11</start>
      <end>12</end>
      <status>modified</status>
      <modifiedWord>，</modifiedWord>
      <trackRevisions>false</trackRevisions>
    </reviewItem>
    <reviewItem>
      <errorID>7920f41b-262e-41a4-b801-eb42226154e2</errorID>
      <errorWord>(</errorWord>
      <group>L1_Format</group>
      <groupName>格式问题</groupName>
      <ability>L2_HalfPunc</ability>
      <abilityName>全半角检查</abilityName>
      <candidateList>
        <item>（</item>
      </candidateList>
      <explain>文本全半角错误。</explain>
      <paraID>24E1C75A</paraID>
      <start>49</start>
      <end>50</end>
      <status>modified</status>
      <modifiedWord>（</modifiedWord>
      <trackRevisions>false</trackRevisions>
    </reviewItem>
    <reviewItem>
      <errorID>84f932b1-0f5b-45fd-96ba-3100545b2b7f</errorID>
      <errorWord>)</errorWord>
      <group>L1_Format</group>
      <groupName>格式问题</groupName>
      <ability>L2_HalfPunc</ability>
      <abilityName>全半角检查</abilityName>
      <candidateList>
        <item>）</item>
      </candidateList>
      <explain>文本全半角错误。</explain>
      <paraID>24E1C75A</paraID>
      <start>67</start>
      <end>68</end>
      <status>modified</status>
      <modifiedWord>）</modifiedWord>
      <trackRevisions>false</trackRevisions>
    </reviewItem>
    <reviewItem>
      <errorID>6fabee4a-ca08-4429-a306-f604f8276f42</errorID>
      <errorWord>,</errorWord>
      <group>L1_Format</group>
      <groupName>格式问题</groupName>
      <ability>L2_HalfPunc</ability>
      <abilityName>全半角检查</abilityName>
      <candidateList>
        <item>，</item>
      </candidateList>
      <explain>文本全半角错误。</explain>
      <paraID>58D8A62B</paraID>
      <start>23</start>
      <end>24</end>
      <status>modified</status>
      <modifiedWord>，</modifiedWord>
      <trackRevisions>false</trackRevisions>
    </reviewItem>
    <reviewItem>
      <errorID>b0e62efc-d9c6-4281-a6fd-2da3a403a2a5</errorID>
      <errorWord>/）</errorWord>
      <group>L1_Punc</group>
      <groupName>标点问题</groupName>
      <ability>L2_Punc</ability>
      <abilityName>标点符号检查</abilityName>
      <candidateList>
        <item>）</item>
      </candidateList>
      <explain/>
      <paraID>54803D6E</paraID>
      <start>161</start>
      <end>163</end>
      <status>unmodified</status>
      <modifiedWord/>
      <trackRevisions>false</trackRevisions>
    </reviewItem>
    <reviewItem>
      <errorID>082d7fc7-3100-4bfa-89bc-84f52b06176e</errorID>
      <errorWord>/）</errorWord>
      <group>L1_Punc</group>
      <groupName>标点问题</groupName>
      <ability>L2_Punc</ability>
      <abilityName>标点符号检查</abilityName>
      <candidateList>
        <item>）</item>
      </candidateList>
      <explain/>
      <paraID>2696DA5F</paraID>
      <start>38</start>
      <end>40</end>
      <status>unmodified</status>
      <modifiedWord/>
      <trackRevisions>false</trackRevisions>
    </reviewItem>
    <reviewItem>
      <errorID>ed8c6499-399e-46bf-b55e-78e2b97820ce</errorID>
      <errorWord>“</errorWord>
      <group>L1_Punc</group>
      <groupName>标点问题</groupName>
      <ability>L2_Punc</ability>
      <abilityName>标点符号检查</abilityName>
      <candidateList/>
      <explain/>
      <paraID>2696DA5F</paraID>
      <start>40</start>
      <end>41</end>
      <status>unmodified</status>
      <modifiedWord/>
      <trackRevisions>false</trackRevisions>
    </reviewItem>
    <reviewItem>
      <errorID>a74ccbb6-48e2-431c-b91c-bab7c9dd25a8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19CBB9C8</paraID>
      <start>0</start>
      <end>3</end>
      <status>unmodified</status>
      <modifiedWord/>
      <trackRevisions>false</trackRevisions>
    </reviewItem>
    <reviewItem>
      <errorID>4b813d46-bf6f-49db-8e2a-63401f23de21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26C3EE02</paraID>
      <start>0</start>
      <end>3</end>
      <status>unmodified</status>
      <modifiedWord/>
      <trackRevisions>false</trackRevisions>
    </reviewItem>
    <reviewItem>
      <errorID>cc6982d5-415d-4038-8ddc-e04021142819</errorID>
      <errorWord>(</errorWord>
      <group>L1_Format</group>
      <groupName>格式问题</groupName>
      <ability>L2_HalfPunc</ability>
      <abilityName>全半角检查</abilityName>
      <candidateList>
        <item>（</item>
      </candidateList>
      <explain>文本全半角错误。</explain>
      <paraID>26C3EE02</paraID>
      <start>63</start>
      <end>64</end>
      <status>unmodified</status>
      <modifiedWord/>
      <trackRevisions>false</trackRevisions>
    </reviewItem>
    <reviewItem>
      <errorID>2407ffb5-279a-4d2c-8d9d-bb5de05fe5c1</errorID>
      <errorWord>)</errorWord>
      <group>L1_Format</group>
      <groupName>格式问题</groupName>
      <ability>L2_HalfPunc</ability>
      <abilityName>全半角检查</abilityName>
      <candidateList>
        <item>）</item>
      </candidateList>
      <explain>文本全半角错误。</explain>
      <paraID>26C3EE02</paraID>
      <start>73</start>
      <end>74</end>
      <status>unmodified</status>
      <modifiedWord/>
      <trackRevisions>false</trackRevisions>
    </reviewItem>
    <reviewItem>
      <errorID>0723a63f-bdb3-46a6-8d65-546d0588c954</errorID>
      <errorWord>(</errorWord>
      <group>L1_Format</group>
      <groupName>格式问题</groupName>
      <ability>L2_HalfPunc</ability>
      <abilityName>全半角检查</abilityName>
      <candidateList>
        <item>（</item>
      </candidateList>
      <explain>文本全半角错误。</explain>
      <paraID>26C3EE02</paraID>
      <start>80</start>
      <end>81</end>
      <status>unmodified</status>
      <modifiedWord/>
      <trackRevisions>false</trackRevisions>
    </reviewItem>
    <reviewItem>
      <errorID>1fc2a093-5183-476c-99cc-61970e08729b</errorID>
      <errorWord>)</errorWord>
      <group>L1_Format</group>
      <groupName>格式问题</groupName>
      <ability>L2_HalfPunc</ability>
      <abilityName>全半角检查</abilityName>
      <candidateList>
        <item>）</item>
      </candidateList>
      <explain>文本全半角错误。</explain>
      <paraID>26C3EE02</paraID>
      <start>85</start>
      <end>86</end>
      <status>unmodified</status>
      <modifiedWord/>
      <trackRevisions>false</trackRevisions>
    </reviewItem>
    <reviewItem>
      <errorID>8d77f4c7-55a2-4e5d-819a-1c941598061f</errorID>
      <errorWord>壹份</errorWord>
      <group>L1_Word</group>
      <groupName>字词问题</groupName>
      <ability>L2_Typo</ability>
      <abilityName>字词错误</abilityName>
      <candidateList>
        <item>一份</item>
      </candidateList>
      <explain>存在发音相同字词的误用。</explain>
      <paraID> 95BCC32</paraID>
      <start>41</start>
      <end>43</end>
      <status>modified</status>
      <modifiedWord>一份</modifiedWord>
      <trackRevisions>false</trackRevisions>
    </reviewItem>
    <reviewItem>
      <errorID>fdd00957-1b37-4b13-9fd1-7b3ca3938122</errorID>
      <errorWord>【2021】40号</errorWord>
      <group>L1_Knowledge</group>
      <groupName>知识性问题</groupName>
      <ability>L2_Knowledge</ability>
      <abilityName>其他知识</abilityName>
      <candidateList>
        <item>〔2021〕40号</item>
      </candidateList>
      <explain>发文字号格式错误</explain>
      <paraID>102E7121</paraID>
      <start>17</start>
      <end>26</end>
      <status>unmodified</status>
      <modifiedWord/>
      <trackRevisions>false</trackRevisions>
    </reviewItem>
    <reviewItem>
      <errorID>5ad4a974-d04c-4e17-9ff7-5a7eba84a9a3</errorID>
      <errorWord>【2021】40号</errorWord>
      <group>L1_Knowledge</group>
      <groupName>知识性问题</groupName>
      <ability>L2_Knowledge</ability>
      <abilityName>其他知识</abilityName>
      <candidateList>
        <item>〔2021〕40号</item>
      </candidateList>
      <explain>发文字号格式错误</explain>
      <paraID>102E7121</paraID>
      <start>66</start>
      <end>75</end>
      <status>unmodified</status>
      <modifiedWord/>
      <trackRevisions>false</trackRevisions>
    </reviewItem>
    <reviewItem>
      <errorID>e899ba68-a3d2-4489-9849-3a706af18256</errorID>
      <errorWord>(</errorWord>
      <group>L1_Format</group>
      <groupName>格式问题</groupName>
      <ability>L2_HalfPunc</ability>
      <abilityName>全半角检查</abilityName>
      <candidateList>
        <item>（</item>
      </candidateList>
      <explain>文本全半角错误。</explain>
      <paraID>32E550F5</paraID>
      <start>61</start>
      <end>62</end>
      <status>unmodified</status>
      <modifiedWord/>
      <trackRevisions>false</trackRevisions>
    </reviewItem>
    <reviewItem>
      <errorID>acf31f84-6379-4f67-bbab-73d00b3d4026</errorID>
      <errorWord>)</errorWord>
      <group>L1_Format</group>
      <groupName>格式问题</groupName>
      <ability>L2_HalfPunc</ability>
      <abilityName>全半角检查</abilityName>
      <candidateList>
        <item>）</item>
      </candidateList>
      <explain>文本全半角错误。</explain>
      <paraID>32E550F5</paraID>
      <start>70</start>
      <end>71</end>
      <status>unmodified</status>
      <modifiedWord/>
      <trackRevisions>false</trackRevisions>
    </reviewItem>
    <reviewItem>
      <errorID>a996a6e1-326b-45a0-ac86-f8922f124813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14B1E9E9</paraID>
      <start>39</start>
      <end>42</end>
      <status>unmodified</status>
      <modifiedWord/>
      <trackRevisions>false</trackRevisions>
    </reviewItem>
    <reviewItem>
      <errorID>0f59c71c-b011-43d4-86f7-b865405927e8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14B1E9E9</paraID>
      <start>68</start>
      <end>71</end>
      <status>unmodified</status>
      <modifiedWord/>
      <trackRevisions>false</trackRevisions>
    </reviewItem>
    <reviewItem>
      <errorID>6c0a0824-c1e7-48e9-a27b-770a7378f50b</errorID>
      <errorWord>法律、法规</errorWord>
      <group>L1_Word</group>
      <groupName>字词问题</groupName>
      <ability>L2_Typo</ability>
      <abilityName>字词错误</abilityName>
      <candidateList>
        <item>法律法规</item>
      </candidateList>
      <explain/>
      <paraID>41DB59B3</paraID>
      <start>41</start>
      <end>45</end>
      <status>modified</status>
      <modifiedWord>法律法规</modifiedWord>
      <trackRevisions>false</trackRevisions>
    </reviewItem>
    <reviewItem>
      <errorID>e7e46551-6c14-4e60-a7b6-5345cb048308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48CEF280</paraID>
      <start>7</start>
      <end>9</end>
      <status>modified</status>
      <modifiedWord>”“</modifiedWord>
      <trackRevisions>false</trackRevisions>
    </reviewItem>
    <reviewItem>
      <errorID>50246aa4-32c8-4fed-a0eb-da0322bdb2c2</errorID>
      <errorWord>或有</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64C41E29</paraID>
      <start>25</start>
      <end>26</end>
      <status>modified</status>
      <modifiedWord>或</modifiedWord>
      <trackRevisions>false</trackRevisions>
    </reviewItem>
    <reviewItem>
      <errorID>679d9378-1ee6-4c82-9ab1-fd8b534c8fd6</errorID>
      <errorWord>政府釆购政策</errorWord>
      <group>L1_Knowledge</group>
      <groupName>知识性问题</groupName>
      <ability>L2_Term</ability>
      <abilityName>专业术语</abilityName>
      <candidateList>
        <item>政府采购政策</item>
      </candidateList>
      <explain/>
      <paraID>659D5815</paraID>
      <start>2</start>
      <end>8</end>
      <status>modified</status>
      <modifiedWord>政府采购政策</modifiedWord>
      <trackRevisions>false</trackRevisions>
    </reviewItem>
    <reviewItem>
      <errorID>a983bf28-d228-4907-8d01-f76f1141b8d5</errorID>
      <errorWord>,</errorWord>
      <group>L1_Format</group>
      <groupName>格式问题</groupName>
      <ability>L2_HalfPunc</ability>
      <abilityName>全半角检查</abilityName>
      <candidateList>
        <item>，</item>
      </candidateList>
      <explain>文本全半角错误。</explain>
      <paraID>659D5815</paraID>
      <start>25</start>
      <end>26</end>
      <status>unmodified</status>
      <modifiedWord/>
      <trackRevisions>false</trackRevisions>
    </reviewItem>
    <reviewItem>
      <errorID>797575c8-0e1f-4c0c-9a0d-7b5dbb6c66b5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31569AD1</paraID>
      <start>19</start>
      <end>21</end>
      <status>unmodified</status>
      <modifiedWord/>
      <trackRevisions>false</trackRevisions>
    </reviewItem>
    <reviewItem>
      <errorID>e2037131-9d2d-40bb-a81b-80247279b52d</errorID>
      <errorWord>。]</errorWord>
      <group>L1_Punc</group>
      <groupName>标点问题</groupName>
      <ability>L2_Punc</ability>
      <abilityName>标点符号检查</abilityName>
      <candidateList>
        <item>]</item>
      </candidateList>
      <explain/>
      <paraID>31569AD1</paraID>
      <start>124</start>
      <end>126</end>
      <status>unmodified</status>
      <modifiedWord/>
      <trackRevisions>false</trackRevisions>
    </reviewItem>
    <reviewItem>
      <errorID>4def4091-aeb1-4ce8-bf78-d7f64d6c7174</errorID>
      <errorWord>其它</errorWord>
      <group>L1_Word</group>
      <groupName>字词问题</groupName>
      <ability>L2_Alias</ability>
      <abilityName>也作/曾用词</abilityName>
      <candidateList>
        <item>其他</item>
      </candidateList>
      <explain>词汇[其它]为不规范表述或旧称，其规范书面表述为[其他]。</explain>
      <paraID>5E45CFE2</paraID>
      <start>33</start>
      <end>35</end>
      <status>modified</status>
      <modifiedWord>其他</modifiedWord>
      <trackRevisions>false</trackRevisions>
    </reviewItem>
    <reviewItem>
      <errorID>2e895346-e39a-48b6-a324-b49378a3c3e7</errorID>
      <errorWord>,</errorWord>
      <group>L1_Format</group>
      <groupName>格式问题</groupName>
      <ability>L2_HalfPunc</ability>
      <abilityName>全半角检查</abilityName>
      <candidateList>
        <item>，</item>
      </candidateList>
      <explain>文本全半角错误。</explain>
      <paraID>1F2CB5E6</paraID>
      <start>50</start>
      <end>51</end>
      <status>unmodified</status>
      <modifiedWord/>
      <trackRevisions>false</trackRevisions>
    </reviewItem>
    <reviewItem>
      <errorID>22cc5063-14f9-47c4-a9a3-fd5c5205df4a</errorID>
      <errorWord>其它</errorWord>
      <group>L1_Word</group>
      <groupName>字词问题</groupName>
      <ability>L2_Alias</ability>
      <abilityName>也作/曾用词</abilityName>
      <candidateList>
        <item>其他</item>
      </candidateList>
      <explain>词汇[其它]为不规范表述或旧称，其规范书面表述为[其他]。</explain>
      <paraID>5A23D090</paraID>
      <start>102</start>
      <end>104</end>
      <status>modified</status>
      <modifiedWord>其他</modifiedWord>
      <trackRevisions>false</trackRevisions>
    </reviewItem>
    <reviewItem>
      <errorID>6be7147d-9898-4b4a-a96f-8137037a6857</errorID>
      <errorWord>例外</errorWord>
      <group>L1_Word</group>
      <groupName>字词问题</groupName>
      <ability>L2_Typo</ability>
      <abilityName>字词错误</abilityName>
      <candidateList>
        <item>除外</item>
      </candidateList>
      <explain/>
      <paraID>73E8CD5B</paraID>
      <start>29</start>
      <end>31</end>
      <status>modified</status>
      <modifiedWord>除外</modifiedWord>
      <trackRevisions>false</trackRevisions>
    </reviewItem>
    <reviewItem>
      <errorID>8f672f25-71e0-472a-a012-9b6d92476e88</errorID>
      <errorWord>,</errorWord>
      <group>L1_Format</group>
      <groupName>格式问题</groupName>
      <ability>L2_HalfPunc</ability>
      <abilityName>全半角检查</abilityName>
      <candidateList>
        <item>，</item>
      </candidateList>
      <explain>文本全半角错误。</explain>
      <paraID>15B28D56</paraID>
      <start>24</start>
      <end>25</end>
      <status>unmodified</status>
      <modifiedWord/>
      <trackRevisions>false</trackRevisions>
    </reviewItem>
    <reviewItem>
      <errorID>6e41bd5d-b50f-4882-a48d-a53ef301a64c</errorID>
      <errorWord>(</errorWord>
      <group>L1_Format</group>
      <groupName>格式问题</groupName>
      <ability>L2_HalfPunc</ability>
      <abilityName>全半角检查</abilityName>
      <candidateList>
        <item>（</item>
      </candidateList>
      <explain>文本全半角错误。</explain>
      <paraID> B2EA119</paraID>
      <start>42</start>
      <end>43</end>
      <status>unmodified</status>
      <modifiedWord/>
      <trackRevisions>false</trackRevisions>
    </reviewItem>
    <reviewItem>
      <errorID>e759d1d8-0071-4e1e-981f-d21441046122</errorID>
      <errorWord>)</errorWord>
      <group>L1_Format</group>
      <groupName>格式问题</groupName>
      <ability>L2_HalfPunc</ability>
      <abilityName>全半角检查</abilityName>
      <candidateList>
        <item>）</item>
      </candidateList>
      <explain>文本全半角错误。</explain>
      <paraID> B2EA119</paraID>
      <start>60</start>
      <end>61</end>
      <status>unmodified</status>
      <modifiedWord/>
      <trackRevisions>false</trackRevisions>
    </reviewItem>
    <reviewItem>
      <errorID>e8302c82-ea2a-422e-af09-0e60a1516d84</errorID>
      <errorWord>/，</errorWord>
      <group>L1_Punc</group>
      <groupName>标点问题</groupName>
      <ability>L2_Punc</ability>
      <abilityName>标点符号检查</abilityName>
      <candidateList>
        <item>/</item>
      </candidateList>
      <explain/>
      <paraID>11C45038</paraID>
      <start>93</start>
      <end>95</end>
      <status>unmodified</status>
      <modifiedWord/>
      <trackRevisions>false</trackRevisions>
    </reviewItem>
    <reviewItem>
      <errorID>ac5f2339-dced-41e8-bf22-8482e884399f</errorID>
      <errorWord>音响</errorWord>
      <group>L1_Word</group>
      <groupName>字词问题</groupName>
      <ability>L2_Typo</ability>
      <abilityName>字词错误</abilityName>
      <candidateList>
        <item>音箱</item>
      </candidateList>
      <explain>存在发音相同字词的误用。</explain>
      <paraID>57BC4D59</paraID>
      <start>15</start>
      <end>17</end>
      <status>modified</status>
      <modifiedWord>音箱</modifiedWord>
      <trackRevisions>false</trackRevisions>
    </reviewItem>
    <reviewItem>
      <errorID>5572c31a-9fcf-4316-a051-0c62d7e750b3</errorID>
      <errorWord>,</errorWord>
      <group>L1_Format</group>
      <groupName>格式问题</groupName>
      <ability>L2_HalfPunc</ability>
      <abilityName>全半角检查</abilityName>
      <candidateList>
        <item>，</item>
      </candidateList>
      <explain>文本全半角错误。</explain>
      <paraID>552319FD</paraID>
      <start>51</start>
      <end>52</end>
      <status>unmodified</status>
      <modifiedWord/>
      <trackRevisions>false</trackRevisions>
    </reviewItem>
    <reviewItem>
      <errorID>b5a97c7d-3ab3-4aa8-b650-edf65a9a9141</errorID>
      <errorWord>&lt;</errorWord>
      <group>L1_Format</group>
      <groupName>格式问题</groupName>
      <ability>L2_HalfPunc</ability>
      <abilityName>全半角检查</abilityName>
      <candidateList>
        <item>〈</item>
      </candidateList>
      <explain>文本全半角错误。</explain>
      <paraID> DFB0270</paraID>
      <start>27</start>
      <end>28</end>
      <status>unmodified</status>
      <modifiedWord/>
      <trackRevisions>false</trackRevisions>
    </reviewItem>
    <reviewItem>
      <errorID>0e506c4a-c1ab-48bc-9a0a-0f545f60a1d0</errorID>
      <errorWord>&lt;</errorWord>
      <group>L1_Format</group>
      <groupName>格式问题</groupName>
      <ability>L2_HalfPunc</ability>
      <abilityName>全半角检查</abilityName>
      <candidateList>
        <item>〈</item>
      </candidateList>
      <explain>文本全半角错误。</explain>
      <paraID> 7AC6505</paraID>
      <start>29</start>
      <end>30</end>
      <status>unmodified</status>
      <modifiedWord/>
      <trackRevisions>false</trackRevisions>
    </reviewItem>
    <reviewItem>
      <errorID>47c9419c-06d6-4e11-bd9b-a22a169a409e</errorID>
      <errorWord>由评</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2EF238EA</paraID>
      <start>74</start>
      <end>75</end>
      <status>modified</status>
      <modifiedWord>由</modifiedWord>
      <trackRevisions>false</trackRevisions>
    </reviewItem>
    <reviewItem>
      <errorID>fc83495e-238b-48df-ac98-7fd8344bb43c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15105A13</paraID>
      <start>32</start>
      <end>35</end>
      <status>unmodified</status>
      <modifiedWord/>
      <trackRevisions>false</trackRevisions>
    </reviewItem>
    <reviewItem>
      <errorID>acca5dc7-ac8d-42e1-a057-475a28740d65</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F59E0A4</paraID>
      <start>42</start>
      <end>44</end>
      <status>unmodified</status>
      <modifiedWord/>
      <trackRevisions>false</trackRevisions>
    </reviewItem>
    <reviewItem>
      <errorID>37f56ce2-9113-425d-98a5-af70526c657e</errorID>
      <errorWord>..</errorWord>
      <group>L1_Punc</group>
      <groupName>标点问题</groupName>
      <ability>L2_Punc</ability>
      <abilityName>标点符号检查</abilityName>
      <candidateList>
        <item>.</item>
      </candidateList>
      <explain/>
      <paraID>109D1F22</paraID>
      <start>1</start>
      <end>3</end>
      <status>unmodified</status>
      <modifiedWord/>
      <trackRevisions>false</trackRevisions>
    </reviewItem>
    <reviewItem>
      <errorID>c53c0d86-be88-47d9-89e1-06c6911512cb</errorID>
      <errorWord>信</errorWord>
      <group>L1_Word</group>
      <groupName>字词问题</groupName>
      <ability>L2_Typo</ability>
      <abilityName>字词错误</abilityName>
      <candidateList>
        <item>信被</item>
      </candidateList>
      <explain/>
      <paraID> 9F7CEFD</paraID>
      <start>109</start>
      <end>110</end>
      <status>unmodified</status>
      <modifiedWord/>
      <trackRevisions>false</trackRevisions>
    </reviewItem>
    <reviewItem>
      <errorID>22ca5ff8-4814-42a4-a2e9-35e4564fd4be</errorID>
      <errorWord>法律、法规</errorWord>
      <group>L1_Word</group>
      <groupName>字词问题</groupName>
      <ability>L2_Typo</ability>
      <abilityName>字词错误</abilityName>
      <candidateList>
        <item>法律法规</item>
      </candidateList>
      <explain/>
      <paraID>16BD6E46</paraID>
      <start>3</start>
      <end>8</end>
      <status>unmodified</status>
      <modifiedWord/>
      <trackRevisions>false</trackRevisions>
    </reviewItem>
    <reviewItem>
      <errorID>dfdc80e5-5717-4875-b035-16e445dd26da</errorID>
      <errorWord>提出质疑</errorWord>
      <group>L1_Word</group>
      <groupName>字词问题</groupName>
      <ability>L2_Typo</ability>
      <abilityName>字词错误</abilityName>
      <candidateList>
        <item>质疑</item>
      </candidateList>
      <explain>〈动〉提出疑问：～问难。</explain>
      <paraID>1C9D90FE</paraID>
      <start>74</start>
      <end>78</end>
      <status>unmodified</status>
      <modifiedWord/>
      <trackRevisions>false</trackRevisions>
    </reviewItem>
    <reviewItem>
      <errorID>f470e2e3-becc-4efd-83de-02a50110bf63</errorID>
      <errorWord>,</errorWord>
      <group>L1_Format</group>
      <groupName>格式问题</groupName>
      <ability>L2_HalfPunc</ability>
      <abilityName>全半角检查</abilityName>
      <candidateList>
        <item>，</item>
      </candidateList>
      <explain>文本全半角错误。</explain>
      <paraID>5A9C0FF3</paraID>
      <start>15</start>
      <end>16</end>
      <status>unmodified</status>
      <modifiedWord/>
      <trackRevisions>false</trackRevisions>
    </reviewItem>
    <reviewItem>
      <errorID>81c229b0-80a5-4805-8e20-1a73dec37f14</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2E85FAE2</paraID>
      <start>63</start>
      <end>70</end>
      <status>unmodified</status>
      <modifiedWord/>
      <trackRevisions>false</trackRevisions>
    </reviewItem>
    <reviewItem>
      <errorID>2d1b669a-b3f9-4f0f-862b-94e9f6039b10</errorID>
      <errorWord>"</errorWord>
      <group>L1_Format</group>
      <groupName>格式问题</groupName>
      <ability>L2_HalfPunc</ability>
      <abilityName>全半角检查</abilityName>
      <candidateList/>
      <explain>文本全半角错误。</explain>
      <paraID>452FF1B0</paraID>
      <start>38</start>
      <end>39</end>
      <status>unmodified</status>
      <modifiedWord/>
      <trackRevisions>false</trackRevisions>
    </reviewItem>
    <reviewItem>
      <errorID>f60a4b3a-8b6c-4e1b-b510-6bc8fe9a611e</errorID>
      <errorWord>"</errorWord>
      <group>L1_Format</group>
      <groupName>格式问题</groupName>
      <ability>L2_HalfPunc</ability>
      <abilityName>全半角检查</abilityName>
      <candidateList/>
      <explain>文本全半角错误。</explain>
      <paraID>452FF1B0</paraID>
      <start>42</start>
      <end>43</end>
      <status>unmodified</status>
      <modifiedWord/>
      <trackRevisions>false</trackRevisions>
    </reviewItem>
    <reviewItem>
      <errorID>0fc4bc18-1f2e-47b8-8a22-75ba1288bf0b</errorID>
      <errorWord>相等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56D9E089</paraID>
      <start>96</start>
      <end>98</end>
      <status>unmodified</status>
      <modifiedWord/>
      <trackRevisions>false</trackRevisions>
    </reviewItem>
    <reviewItem>
      <errorID>ca6b880b-012c-41b4-927d-e12cfe0c78d4</errorID>
      <errorWord>,</errorWord>
      <group>L1_Format</group>
      <groupName>格式问题</groupName>
      <ability>L2_HalfPunc</ability>
      <abilityName>全半角检查</abilityName>
      <candidateList>
        <item>，</item>
      </candidateList>
      <explain>文本全半角错误。</explain>
      <paraID>634A285C</paraID>
      <start>28</start>
      <end>29</end>
      <status>unmodified</status>
      <modifiedWord/>
      <trackRevisions>false</trackRevisions>
    </reviewItem>
    <reviewItem>
      <errorID>7a084119-475a-4639-bda8-4cf4d194325e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7155EC4A</paraID>
      <start>13</start>
      <end>16</end>
      <status>unmodified</status>
      <modifiedWord/>
      <trackRevisions>false</trackRevisions>
    </reviewItem>
    <reviewItem>
      <errorID>bf384622-ff5e-4d7a-9e12-72d4658609cd</errorID>
      <errorWord>)</errorWord>
      <group>L1_Format</group>
      <groupName>格式问题</groupName>
      <ability>L2_HalfPunc</ability>
      <abilityName>全半角检查</abilityName>
      <candidateList>
        <item>）</item>
      </candidateList>
      <explain>文本全半角错误。</explain>
      <paraID>34D518C3</paraID>
      <start>20</start>
      <end>21</end>
      <status>unmodified</status>
      <modifiedWord/>
      <trackRevisions>false</trackRevisions>
    </reviewItem>
    <reviewItem>
      <errorID>c0ae2a1a-468a-4252-9f87-d7602e3f281e</errorID>
      <errorWord>)</errorWord>
      <group>L1_Format</group>
      <groupName>格式问题</groupName>
      <ability>L2_HalfPunc</ability>
      <abilityName>全半角检查</abilityName>
      <candidateList>
        <item>）</item>
      </candidateList>
      <explain>文本全半角错误。</explain>
      <paraID>234C9DFC</paraID>
      <start>20</start>
      <end>21</end>
      <status>unmodified</status>
      <modifiedWord/>
      <trackRevisions>false</trackRevisions>
    </reviewItem>
    <reviewItem>
      <errorID>ff736af1-a8ad-40fd-af81-e2f9968504a7</errorID>
      <errorWord>)</errorWord>
      <group>L1_Format</group>
      <groupName>格式问题</groupName>
      <ability>L2_HalfPunc</ability>
      <abilityName>全半角检查</abilityName>
      <candidateList>
        <item>）</item>
      </candidateList>
      <explain>文本全半角错误。</explain>
      <paraID>2D5DDDEE</paraID>
      <start>20</start>
      <end>21</end>
      <status>unmodified</status>
      <modifiedWord/>
      <trackRevisions>false</trackRevisions>
    </reviewItem>
    <reviewItem>
      <errorID>dc945057-b8dd-4d32-a610-9a7b5c5885f0</errorID>
      <errorWord>)</errorWord>
      <group>L1_Format</group>
      <groupName>格式问题</groupName>
      <ability>L2_HalfPunc</ability>
      <abilityName>全半角检查</abilityName>
      <candidateList>
        <item>）</item>
      </candidateList>
      <explain>文本全半角错误。</explain>
      <paraID>4B2B440A</paraID>
      <start>20</start>
      <end>21</end>
      <status>unmodified</status>
      <modifiedWord/>
      <trackRevisions>false</trackRevisions>
    </reviewItem>
    <reviewItem>
      <errorID>beaaee9c-6a39-4cbf-9c86-2cc3c10289ff</errorID>
      <errorWord>)</errorWord>
      <group>L1_Format</group>
      <groupName>格式问题</groupName>
      <ability>L2_HalfPunc</ability>
      <abilityName>全半角检查</abilityName>
      <candidateList>
        <item>）</item>
      </candidateList>
      <explain>文本全半角错误。</explain>
      <paraID>2723F8B5</paraID>
      <start>20</start>
      <end>21</end>
      <status>unmodified</status>
      <modifiedWord/>
      <trackRevisions>false</trackRevisions>
    </reviewItem>
    <reviewItem>
      <errorID>4b0eb2a0-e8dd-45f4-8201-56ca42724fb6</errorID>
      <errorWord>一类</errorWord>
      <group>L1_Knowledge</group>
      <groupName>知识性问题</groupName>
      <ability>L2_Knowledge</ability>
      <abilityName>其他知识</abilityName>
      <candidateList>
        <item>一项</item>
      </candidateList>
      <explain/>
      <paraID>3FAD266A</paraID>
      <start>35</start>
      <end>37</end>
      <status>unmodified</status>
      <modifiedWord/>
      <trackRevisions>false</trackRevisions>
    </reviewItem>
    <reviewItem>
      <errorID>88405620-2b22-4185-a842-85a1d9b05138</errorID>
      <errorWord>(</errorWord>
      <group>L1_Format</group>
      <groupName>格式问题</groupName>
      <ability>L2_HalfPunc</ability>
      <abilityName>全半角检查</abilityName>
      <candidateList>
        <item>（</item>
      </candidateList>
      <explain>文本全半角错误。</explain>
      <paraID>7D9AB734</paraID>
      <start>4</start>
      <end>5</end>
      <status>unmodified</status>
      <modifiedWord/>
      <trackRevisions>false</trackRevisions>
    </reviewItem>
    <reviewItem>
      <errorID>cb36e6d9-c4de-4496-97b6-c45eea12429f</errorID>
      <errorWord>)</errorWord>
      <group>L1_Format</group>
      <groupName>格式问题</groupName>
      <ability>L2_HalfPunc</ability>
      <abilityName>全半角检查</abilityName>
      <candidateList>
        <item>）</item>
      </candidateList>
      <explain>文本全半角错误。</explain>
      <paraID>7D9AB734</paraID>
      <start>7</start>
      <end>8</end>
      <status>unmodified</status>
      <modifiedWord/>
      <trackRevisions>false</trackRevisions>
    </reviewItem>
    <reviewItem>
      <errorID>9cf412f3-9d55-443b-94fd-ea5754d76ff6</errorID>
      <errorWord>(</errorWord>
      <group>L1_Format</group>
      <groupName>格式问题</groupName>
      <ability>L2_HalfPunc</ability>
      <abilityName>全半角检查</abilityName>
      <candidateList>
        <item>（</item>
      </candidateList>
      <explain>文本全半角错误。</explain>
      <paraID>7D9AB734</paraID>
      <start>37</start>
      <end>38</end>
      <status>unmodified</status>
      <modifiedWord/>
      <trackRevisions>false</trackRevisions>
    </reviewItem>
    <reviewItem>
      <errorID>68b5b6da-7338-46c2-96c0-45011700fd7f</errorID>
      <errorWord>)</errorWord>
      <group>L1_Format</group>
      <groupName>格式问题</groupName>
      <ability>L2_HalfPunc</ability>
      <abilityName>全半角检查</abilityName>
      <candidateList>
        <item>）</item>
      </candidateList>
      <explain>文本全半角错误。</explain>
      <paraID>7D9AB734</paraID>
      <start>40</start>
      <end>41</end>
      <status>unmodified</status>
      <modifiedWord/>
      <trackRevisions>false</trackRevisions>
    </reviewItem>
    <reviewItem>
      <errorID>24a8be78-c927-4fd1-90ad-e779b39d44ed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74B7CBD9</paraID>
      <start>25</start>
      <end>28</end>
      <status>unmodified</status>
      <modifiedWord/>
      <trackRevisions>false</trackRevisions>
    </reviewItem>
    <reviewItem>
      <errorID>a471c116-5c76-4068-8e90-be3b0ff91444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74B7CBD9</paraID>
      <start>38</start>
      <end>41</end>
      <status>unmodified</status>
      <modifiedWord/>
      <trackRevisions>false</trackRevisions>
    </reviewItem>
    <reviewItem>
      <errorID>ef25c859-d044-4fae-afac-79b06e28b2fe</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74B7CBD9</paraID>
      <start>41</start>
      <end>51</end>
      <status>unmodified</status>
      <modifiedWord/>
      <trackRevisions>false</trackRevisions>
    </reviewItem>
    <reviewItem>
      <errorID>4a2d74f5-a304-41f1-84cc-04ce47da0463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74B7CBD9</paraID>
      <start>51</start>
      <end>54</end>
      <status>unmodified</status>
      <modifiedWord/>
      <trackRevisions>false</trackRevisions>
    </reviewItem>
    <reviewItem>
      <errorID>6ad7ceff-4066-424b-bbea-444bd6b4d38b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74B7CBD9</paraID>
      <start>66</start>
      <end>69</end>
      <status>unmodified</status>
      <modifiedWord/>
      <trackRevisions>false</trackRevisions>
    </reviewItem>
    <reviewItem>
      <errorID>5ddc8b9f-84e3-4573-8e25-d8c7ca4a9c0c</errorID>
      <errorWord>中华人民共和国政府采购法实施条列</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74B7CBD9</paraID>
      <start>69</start>
      <end>85</end>
      <status>unmodified</status>
      <modifiedWord/>
      <trackRevisions>false</trackRevisions>
    </reviewItem>
    <reviewItem>
      <errorID>49a2c719-bdfa-4ffe-bfba-10495c22a9d7</errorID>
      <errorWord>建设工程质量管理条列</errorWord>
      <group>L1_Political</group>
      <groupName>政治性问题</groupName>
      <ability>L2_Unpolitical</ability>
      <abilityName>政治敏感错误</abilityName>
      <candidateList>
        <item>建设工程质量管理条例</item>
      </candidateList>
      <explain>重要表述错误</explain>
      <paraID>74B7CBD9</paraID>
      <start>87</start>
      <end>97</end>
      <status>unmodified</status>
      <modifiedWord/>
      <trackRevisions>false</trackRevisions>
    </reviewItem>
    <reviewItem>
      <errorID>e26e444d-730f-42c0-aa3b-5600ef4333ea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74B7CBD9</paraID>
      <start>97</start>
      <end>100</end>
      <status>unmodified</status>
      <modifiedWord/>
      <trackRevisions>false</trackRevisions>
    </reviewItem>
    <reviewItem>
      <errorID>1756dad9-e568-4674-aacd-fc5afbe274b2</errorID>
      <errorWord>建设工程安全生产管理条列</errorWord>
      <group>L1_Political</group>
      <groupName>政治性问题</groupName>
      <ability>L2_Unpolitical</ability>
      <abilityName>政治敏感错误</abilityName>
      <candidateList>
        <item>建设工程安全生产管理条例</item>
      </candidateList>
      <explain>重要表述错误</explain>
      <paraID>74B7CBD9</paraID>
      <start>100</start>
      <end>112</end>
      <status>unmodified</status>
      <modifiedWord/>
      <trackRevisions>false</trackRevisions>
    </reviewItem>
    <reviewItem>
      <errorID>3d7dc8cc-6bac-4353-81f5-d8cfa1957d85</errorID>
      <errorWord>法律、法规</errorWord>
      <group>L1_Word</group>
      <groupName>字词问题</groupName>
      <ability>L2_Typo</ability>
      <abilityName>字词错误</abilityName>
      <candidateList>
        <item>法律法规</item>
      </candidateList>
      <explain/>
      <paraID>74B7CBD9</paraID>
      <start>123</start>
      <end>128</end>
      <status>unmodified</status>
      <modifiedWord/>
      <trackRevisions>false</trackRevisions>
    </reviewItem>
    <reviewItem>
      <errorID>8c816ab7-a538-440d-99da-b8aedbdd630c</errorID>
      <errorWord>施工测量控制</errorWord>
      <group>L1_Knowledge</group>
      <groupName>知识性问题</groupName>
      <ability>L2_Term</ability>
      <abilityName>专业术语</abilityName>
      <candidateList>
        <item>施工质量控制</item>
      </candidateList>
      <explain/>
      <paraID>11C1EDB8</paraID>
      <start>65</start>
      <end>71</end>
      <status>unmodified</status>
      <modifiedWord/>
      <trackRevisions>false</trackRevisions>
    </reviewItem>
    <reviewItem>
      <errorID>88a1f65a-1dc9-4e4d-b589-5c269e6a9a48</errorID>
      <errorWord>叁套</errorWord>
      <group>L1_Word</group>
      <groupName>字词问题</groupName>
      <ability>L2_Typo</ability>
      <abilityName>字词错误</abilityName>
      <candidateList>
        <item>三套</item>
      </candidateList>
      <explain>存在发音相同字词的误用。</explain>
      <paraID>7E6AEC11</paraID>
      <start>13</start>
      <end>15</end>
      <status>unmodified</status>
      <modifiedWord/>
      <trackRevisions>false</trackRevisions>
    </reviewItem>
    <reviewItem>
      <errorID>475291d3-5426-411c-b033-c57bdcddd5f3</errorID>
      <errorWord>，</errorWord>
      <group>L1_Word</group>
      <groupName>字词问题</groupName>
      <ability>L2_Typo</ability>
      <abilityName>字词错误</abilityName>
      <candidateList>
        <item>，以</item>
      </candidateList>
      <explain/>
      <paraID>37D90FBE</paraID>
      <start>94</start>
      <end>95</end>
      <status>unmodified</status>
      <modifiedWord/>
      <trackRevisions>false</trackRevisions>
    </reviewItem>
    <reviewItem>
      <errorID>11630884-0793-4f2d-896e-7a293867d2db</errorID>
      <errorWord>其它</errorWord>
      <group>L1_Word</group>
      <groupName>字词问题</groupName>
      <ability>L2_Alias</ability>
      <abilityName>也作/曾用词</abilityName>
      <candidateList>
        <item>其他</item>
      </candidateList>
      <explain>词汇[其它]为不规范表述或旧称，其规范书面表述为[其他]。</explain>
      <paraID>37D90FBE</paraID>
      <start>104</start>
      <end>106</end>
      <status>unmodified</status>
      <modifiedWord/>
      <trackRevisions>false</trackRevisions>
    </reviewItem>
    <reviewItem>
      <errorID>0c30bb01-7f7b-4332-904d-e071d8790e23</errorID>
      <errorWord>壹周</errorWord>
      <group>L1_Word</group>
      <groupName>字词问题</groupName>
      <ability>L2_Typo</ability>
      <abilityName>字词错误</abilityName>
      <candidateList>
        <item>一周</item>
      </candidateList>
      <explain>存在发音相同字词的误用。</explain>
      <paraID>369C78D5</paraID>
      <start>20</start>
      <end>22</end>
      <status>unmodified</status>
      <modifiedWord/>
      <trackRevisions>false</trackRevisions>
    </reviewItem>
    <reviewItem>
      <errorID>933bb79b-8d67-48e2-88b9-7305ae4b0a4c</errorID>
      <errorWord>叁套</errorWord>
      <group>L1_Word</group>
      <groupName>字词问题</groupName>
      <ability>L2_Typo</ability>
      <abilityName>字词错误</abilityName>
      <candidateList>
        <item>三套</item>
      </candidateList>
      <explain>存在发音相同字词的误用。</explain>
      <paraID> 659FF30</paraID>
      <start>15</start>
      <end>17</end>
      <status>unmodified</status>
      <modifiedWord/>
      <trackRevisions>false</trackRevisions>
    </reviewItem>
    <reviewItem>
      <errorID>429d2fe0-09b6-45ef-becf-d470cd4edce9</errorID>
      <errorWord>中华人民共和国国务令</errorWord>
      <group>L1_Political</group>
      <groupName>政治性问题</groupName>
      <ability>L2_Keyword</ability>
      <abilityName>固定表述</abilityName>
      <candidateList>
        <item>中华人民共和国国务院令</item>
      </candidateList>
      <explain>词汇“中华人民共和国国务院令”在特定场景下为固定表述形式，请确认此处的“中华人民共和国国务令”是否存在不当。</explain>
      <paraID>1FA6F9BA</paraID>
      <start>31</start>
      <end>41</end>
      <status>unmodified</status>
      <modifiedWord/>
      <trackRevisions>false</trackRevisions>
    </reviewItem>
    <reviewItem>
      <errorID>83508b5b-8288-492d-9287-9e1da673e18d</errorID>
      <errorWord>中华人民共和国国务令</errorWord>
      <group>L1_Political</group>
      <groupName>政治性问题</groupName>
      <ability>L2_Keyword</ability>
      <abilityName>固定表述</abilityName>
      <candidateList>
        <item>中华人民共和国国务院令</item>
      </candidateList>
      <explain>词汇“中华人民共和国国务院令”在特定场景下为固定表述形式，请确认此处的“中华人民共和国国务令”是否存在不当。</explain>
      <paraID>1FA6F9BA</paraID>
      <start>91</start>
      <end>101</end>
      <status>unmodified</status>
      <modifiedWord/>
      <trackRevisions>false</trackRevisions>
    </reviewItem>
    <reviewItem>
      <errorID>3cfd7ee1-cfa6-4c7d-a385-3cb6cb9483e5</errorID>
      <errorWord>之日起到</errorWord>
      <group>L1_Word</group>
      <groupName>字词问题</groupName>
      <ability>L2_Typo</ability>
      <abilityName>字词错误</abilityName>
      <candidateList>
        <item>之日起至</item>
      </candidateList>
      <explain/>
      <paraID>3C0674DC</paraID>
      <start>21</start>
      <end>25</end>
      <status>unmodified</status>
      <modifiedWord/>
      <trackRevisions>false</trackRevisions>
    </reviewItem>
    <reviewItem>
      <errorID>22b21e8b-8ba0-4ee4-ac64-46ada0fe1993</errorID>
      <errorWord>(</errorWord>
      <group>L1_Format</group>
      <groupName>格式问题</groupName>
      <ability>L2_HalfPunc</ability>
      <abilityName>全半角检查</abilityName>
      <candidateList>
        <item>（</item>
      </candidateList>
      <explain>文本全半角错误。</explain>
      <paraID>5C42CC95</paraID>
      <start>51</start>
      <end>52</end>
      <status>unmodified</status>
      <modifiedWord/>
      <trackRevisions>false</trackRevisions>
    </reviewItem>
    <reviewItem>
      <errorID>ee9252ba-01a1-4579-bd03-20853aaba9eb</errorID>
      <errorWord>)</errorWord>
      <group>L1_Format</group>
      <groupName>格式问题</groupName>
      <ability>L2_HalfPunc</ability>
      <abilityName>全半角检查</abilityName>
      <candidateList>
        <item>）</item>
      </candidateList>
      <explain>文本全半角错误。</explain>
      <paraID>5C42CC95</paraID>
      <start>55</start>
      <end>56</end>
      <status>unmodified</status>
      <modifiedWord/>
      <trackRevisions>false</trackRevisions>
    </reviewItem>
    <reviewItem>
      <errorID>c0f6e37b-7dce-460b-8bd2-383b9bbd6dfa</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71C93301</paraID>
      <start>68</start>
      <end>71</end>
      <status>unmodified</status>
      <modifiedWord/>
      <trackRevisions>false</trackRevisions>
    </reviewItem>
    <reviewItem>
      <errorID>e744b0a9-6f91-4c86-bcef-701face805eb</errorID>
      <errorWord>(</errorWord>
      <group>L1_Format</group>
      <groupName>格式问题</groupName>
      <ability>L2_HalfPunc</ability>
      <abilityName>全半角检查</abilityName>
      <candidateList>
        <item>（</item>
      </candidateList>
      <explain>文本全半角错误。</explain>
      <paraID>77F283DD</paraID>
      <start>52</start>
      <end>53</end>
      <status>unmodified</status>
      <modifiedWord/>
      <trackRevisions>false</trackRevisions>
    </reviewItem>
    <reviewItem>
      <errorID>2c6c6307-1fe5-4fe6-94ae-71102fae0664</errorID>
      <errorWord>)</errorWord>
      <group>L1_Format</group>
      <groupName>格式问题</groupName>
      <ability>L2_HalfPunc</ability>
      <abilityName>全半角检查</abilityName>
      <candidateList>
        <item>）</item>
      </candidateList>
      <explain>文本全半角错误。</explain>
      <paraID>77F283DD</paraID>
      <start>56</start>
      <end>57</end>
      <status>unmodified</status>
      <modifiedWord/>
      <trackRevisions>false</trackRevisions>
    </reviewItem>
    <reviewItem>
      <errorID>57d77438-ae2b-4505-9248-5056782179c0</errorID>
      <errorWord>：。</errorWord>
      <group>L1_Punc</group>
      <groupName>标点问题</groupName>
      <ability>L2_Punc</ability>
      <abilityName>标点符号检查</abilityName>
      <candidateList>
        <item>：</item>
      </candidateList>
      <explain/>
      <paraID>58808B07</paraID>
      <start>13</start>
      <end>15</end>
      <status>unmodified</status>
      <modifiedWord/>
      <trackRevisions>false</trackRevisions>
    </reviewItem>
    <reviewItem>
      <errorID>4e4860c6-d5fe-4080-8c23-b9ad7465d3a1</errorID>
      <errorWord>期限的</errorWord>
      <group>L1_Word</group>
      <groupName>字词问题</groupName>
      <ability>L2_Typo</ability>
      <abilityName>字词错误</abilityName>
      <candidateList>
        <item>期限</item>
      </candidateList>
      <explain/>
      <paraID> 480DE17</paraID>
      <start>16</start>
      <end>19</end>
      <status>unmodified</status>
      <modifiedWord/>
      <trackRevisions>false</trackRevisions>
    </reviewItem>
    <reviewItem>
      <errorID>61d6ebeb-ed5b-4dfa-8b76-eafff9a3e65e</errorID>
      <errorWord>（</errorWord>
      <group>L1_Format</group>
      <groupName>格式问题</groupName>
      <ability>L2_HalfPunc</ability>
      <abilityName>全半角检查</abilityName>
      <candidateList>
        <item>(</item>
      </candidateList>
      <explain>文本全半角错误。</explain>
      <paraID>1EDCE089</paraID>
      <start>0</start>
      <end>1</end>
      <status>unmodified</status>
      <modifiedWord/>
      <trackRevisions>false</trackRevisions>
    </reviewItem>
    <reviewItem>
      <errorID>ec421190-349b-412a-834c-2fe1a7c6b4f6</errorID>
      <errorWord>）</errorWord>
      <group>L1_Format</group>
      <groupName>格式问题</groupName>
      <ability>L2_HalfPunc</ability>
      <abilityName>全半角检查</abilityName>
      <candidateList>
        <item>)</item>
      </candidateList>
      <explain>文本全半角错误。</explain>
      <paraID>1EDCE089</paraID>
      <start>2</start>
      <end>3</end>
      <status>unmodified</status>
      <modifiedWord/>
      <trackRevisions>false</trackRevisions>
    </reviewItem>
    <reviewItem>
      <errorID>2d275103-8054-4e5f-ae83-4b7a10df93b6</errorID>
      <errorWord>；</errorWord>
      <group>L1_Format</group>
      <groupName>格式问题</groupName>
      <ability>L2_HalfPunc</ability>
      <abilityName>全半角检查</abilityName>
      <candidateList>
        <item>;</item>
      </candidateList>
      <explain>文本全半角错误。</explain>
      <paraID>1EDCE089</paraID>
      <start>11</start>
      <end>12</end>
      <status>unmodified</status>
      <modifiedWord/>
      <trackRevisions>false</trackRevisions>
    </reviewItem>
    <reviewItem>
      <errorID>cf8bd21d-d9f4-4659-b486-7fcbe8f645da</errorID>
      <errorWord>（</errorWord>
      <group>L1_Format</group>
      <groupName>格式问题</groupName>
      <ability>L2_HalfPunc</ability>
      <abilityName>全半角检查</abilityName>
      <candidateList>
        <item>(</item>
      </candidateList>
      <explain>文本全半角错误。</explain>
      <paraID>4A5619FF</paraID>
      <start>0</start>
      <end>1</end>
      <status>unmodified</status>
      <modifiedWord/>
      <trackRevisions>false</trackRevisions>
    </reviewItem>
    <reviewItem>
      <errorID>ec051194-3715-420d-8915-663df8161c44</errorID>
      <errorWord>）</errorWord>
      <group>L1_Format</group>
      <groupName>格式问题</groupName>
      <ability>L2_HalfPunc</ability>
      <abilityName>全半角检查</abilityName>
      <candidateList>
        <item>)</item>
      </candidateList>
      <explain>文本全半角错误。</explain>
      <paraID>4A5619FF</paraID>
      <start>2</start>
      <end>3</end>
      <status>unmodified</status>
      <modifiedWord/>
      <trackRevisions>false</trackRevisions>
    </reviewItem>
    <reviewItem>
      <errorID>765cdc2d-33b4-4d21-b89f-d03b5fb1be4c</errorID>
      <errorWord>；</errorWord>
      <group>L1_Format</group>
      <groupName>格式问题</groupName>
      <ability>L2_HalfPunc</ability>
      <abilityName>全半角检查</abilityName>
      <candidateList>
        <item>;</item>
      </candidateList>
      <explain>文本全半角错误。</explain>
      <paraID>4A5619FF</paraID>
      <start>11</start>
      <end>12</end>
      <status>unmodified</status>
      <modifiedWord/>
      <trackRevisions>false</trackRevisions>
    </reviewItem>
    <reviewItem>
      <errorID>fb173ea1-5418-4c41-a3b8-fc0f62a8d435</errorID>
      <errorWord>（</errorWord>
      <group>L1_Format</group>
      <groupName>格式问题</groupName>
      <ability>L2_HalfPunc</ability>
      <abilityName>全半角检查</abilityName>
      <candidateList>
        <item>(</item>
      </candidateList>
      <explain>文本全半角错误。</explain>
      <paraID>428FA9A4</paraID>
      <start>0</start>
      <end>1</end>
      <status>unmodified</status>
      <modifiedWord/>
      <trackRevisions>false</trackRevisions>
    </reviewItem>
    <reviewItem>
      <errorID>895564d7-daf3-41dc-afa9-b60e5bbb21d1</errorID>
      <errorWord>）</errorWord>
      <group>L1_Format</group>
      <groupName>格式问题</groupName>
      <ability>L2_HalfPunc</ability>
      <abilityName>全半角检查</abilityName>
      <candidateList>
        <item>)</item>
      </candidateList>
      <explain>文本全半角错误。</explain>
      <paraID>428FA9A4</paraID>
      <start>2</start>
      <end>3</end>
      <status>unmodified</status>
      <modifiedWord/>
      <trackRevisions>false</trackRevisions>
    </reviewItem>
    <reviewItem>
      <errorID>5484615c-337c-4dbe-a368-775de7b349c1</errorID>
      <errorWord>。</errorWord>
      <group>L1_Format</group>
      <groupName>格式问题</groupName>
      <ability>L2_HalfPunc</ability>
      <abilityName>全半角检查</abilityName>
      <candidateList>
        <item>.</item>
      </candidateList>
      <explain>文本全半角错误。</explain>
      <paraID>428FA9A4</paraID>
      <start>11</start>
      <end>12</end>
      <status>unmodified</status>
      <modifiedWord/>
      <trackRevisions>false</trackRevisions>
    </reviewItem>
    <reviewItem>
      <errorID>14b3e929-2a2a-46f5-a597-6b76b88b1f45</errorID>
      <errorWord>程</errorWord>
      <group>L1_Word</group>
      <groupName>字词问题</groupName>
      <ability>L2_Typo</ability>
      <abilityName>字词错误</abilityName>
      <candidateList>
        <item>程中</item>
      </candidateList>
      <explain/>
      <paraID>60435F22</paraID>
      <start>27</start>
      <end>28</end>
      <status>unmodified</status>
      <modifiedWord/>
      <trackRevisions>false</trackRevisions>
    </reviewItem>
    <reviewItem>
      <errorID>bbffb828-4c52-433f-a357-fb6b1ed978a1</errorID>
      <errorWord>外的</errorWord>
      <group>L1_Word</group>
      <groupName>字词问题</groupName>
      <ability>L2_Typo</ability>
      <abilityName>字词错误</abilityName>
      <candidateList>
        <item>外</item>
      </candidateList>
      <explain/>
      <paraID>723A33B4</paraID>
      <start>33</start>
      <end>35</end>
      <status>unmodified</status>
      <modifiedWord/>
      <trackRevisions>false</trackRevisions>
    </reviewItem>
    <reviewItem>
      <errorID>c7618ae5-3222-43b4-81ec-cc32c2f22068</errorID>
      <errorWord>治安防护</errorWord>
      <group>L1_Knowledge</group>
      <groupName>知识性问题</groupName>
      <ability>L2_Term</ability>
      <abilityName>专业术语</abilityName>
      <candidateList>
        <item>治安防控</item>
      </candidateList>
      <explain/>
      <paraID>4B7D3F63</paraID>
      <start>65</start>
      <end>69</end>
      <status>unmodified</status>
      <modifiedWord/>
      <trackRevisions>false</trackRevisions>
    </reviewItem>
    <reviewItem>
      <errorID>68e76223-f110-4487-a7ee-629139d1cd6b</errorID>
      <errorWord>期间的</errorWord>
      <group>L1_Word</group>
      <groupName>字词问题</groupName>
      <ability>L2_Typo</ability>
      <abilityName>字词错误</abilityName>
      <candidateList>
        <item>期间</item>
      </candidateList>
      <explain>〈名〉某个时期里面：农忙～｜春节～｜抗战～。</explain>
      <paraID>4B7D3F63</paraID>
      <start>91</start>
      <end>94</end>
      <status>unmodified</status>
      <modifiedWord/>
      <trackRevisions>false</trackRevisions>
    </reviewItem>
    <reviewItem>
      <errorID>de1fa5f0-09a5-4957-87f6-a610513e7adb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4B7D3F63</paraID>
      <start>130</start>
      <end>133</end>
      <status>unmodified</status>
      <modifiedWord/>
      <trackRevisions>false</trackRevisions>
    </reviewItem>
    <reviewItem>
      <errorID>c867d820-98f5-46e7-a5ef-46d580adbef6</errorID>
      <errorWord>束</errorWord>
      <group>L1_Word</group>
      <groupName>字词问题</groupName>
      <ability>L2_Typo</ability>
      <abilityName>字词错误</abilityName>
      <candidateList>
        <item>束后</item>
      </candidateList>
      <explain/>
      <paraID>76B40915</paraID>
      <start>85</start>
      <end>86</end>
      <status>unmodified</status>
      <modifiedWord/>
      <trackRevisions>false</trackRevisions>
    </reviewItem>
    <reviewItem>
      <errorID>fbcb0908-7c3d-4bbe-9d6d-e80a70dbd930</errorID>
      <errorWord>：。</errorWord>
      <group>L1_Punc</group>
      <groupName>标点问题</groupName>
      <ability>L2_Punc</ability>
      <abilityName>标点符号检查</abilityName>
      <candidateList>
        <item>：</item>
      </candidateList>
      <explain/>
      <paraID>2B6BE160</paraID>
      <start>20</start>
      <end>22</end>
      <status>unmodified</status>
      <modifiedWord/>
      <trackRevisions>false</trackRevisions>
    </reviewItem>
    <reviewItem>
      <errorID>6ff4f520-84c3-4048-9b49-8bda553a81b3</errorID>
      <errorWord>（</errorWord>
      <group>L1_Format</group>
      <groupName>格式问题</groupName>
      <ability>L2_HalfPunc</ability>
      <abilityName>全半角检查</abilityName>
      <candidateList>
        <item>(</item>
      </candidateList>
      <explain>文本全半角错误。</explain>
      <paraID> D38DD93</paraID>
      <start>0</start>
      <end>1</end>
      <status>unmodified</status>
      <modifiedWord/>
      <trackRevisions>false</trackRevisions>
    </reviewItem>
    <reviewItem>
      <errorID>1a31a62c-c5a0-4fb9-b442-6af3ac1f31f9</errorID>
      <errorWord>）</errorWord>
      <group>L1_Format</group>
      <groupName>格式问题</groupName>
      <ability>L2_HalfPunc</ability>
      <abilityName>全半角检查</abilityName>
      <candidateList>
        <item>)</item>
      </candidateList>
      <explain>文本全半角错误。</explain>
      <paraID> D38DD93</paraID>
      <start>2</start>
      <end>3</end>
      <status>unmodified</status>
      <modifiedWord/>
      <trackRevisions>false</trackRevisions>
    </reviewItem>
    <reviewItem>
      <errorID>a81f373a-4f1e-4bfe-b878-20ccd2f85cac</errorID>
      <errorWord>；</errorWord>
      <group>L1_Format</group>
      <groupName>格式问题</groupName>
      <ability>L2_HalfPunc</ability>
      <abilityName>全半角检查</abilityName>
      <candidateList>
        <item>;</item>
      </candidateList>
      <explain>文本全半角错误。</explain>
      <paraID> D38DD93</paraID>
      <start>13</start>
      <end>14</end>
      <status>unmodified</status>
      <modifiedWord/>
      <trackRevisions>false</trackRevisions>
    </reviewItem>
    <reviewItem>
      <errorID>01fb3d3a-2ac5-430f-92cb-b586c0f61d72</errorID>
      <errorWord>（</errorWord>
      <group>L1_Format</group>
      <groupName>格式问题</groupName>
      <ability>L2_HalfPunc</ability>
      <abilityName>全半角检查</abilityName>
      <candidateList>
        <item>(</item>
      </candidateList>
      <explain>文本全半角错误。</explain>
      <paraID>7B250C8E</paraID>
      <start>0</start>
      <end>1</end>
      <status>unmodified</status>
      <modifiedWord/>
      <trackRevisions>false</trackRevisions>
    </reviewItem>
    <reviewItem>
      <errorID>f87f9fc6-2c72-4f23-80cc-fe5b0f04c279</errorID>
      <errorWord>）</errorWord>
      <group>L1_Format</group>
      <groupName>格式问题</groupName>
      <ability>L2_HalfPunc</ability>
      <abilityName>全半角检查</abilityName>
      <candidateList>
        <item>)</item>
      </candidateList>
      <explain>文本全半角错误。</explain>
      <paraID>7B250C8E</paraID>
      <start>2</start>
      <end>3</end>
      <status>unmodified</status>
      <modifiedWord/>
      <trackRevisions>false</trackRevisions>
    </reviewItem>
    <reviewItem>
      <errorID>1d4248d6-34c1-469f-ab88-91f570d55a90</errorID>
      <errorWord>。</errorWord>
      <group>L1_Format</group>
      <groupName>格式问题</groupName>
      <ability>L2_HalfPunc</ability>
      <abilityName>全半角检查</abilityName>
      <candidateList>
        <item>.</item>
      </candidateList>
      <explain>文本全半角错误。</explain>
      <paraID>7B250C8E</paraID>
      <start>13</start>
      <end>14</end>
      <status>unmodified</status>
      <modifiedWord/>
      <trackRevisions>false</trackRevisions>
    </reviewItem>
    <reviewItem>
      <errorID>b820c728-03af-48f6-80ee-e81603918d65</errorID>
      <errorWord>，</errorWord>
      <group>L1_Word</group>
      <groupName>字词问题</groupName>
      <ability>L2_Typo</ability>
      <abilityName>字词错误</abilityName>
      <candidateList>
        <item>，由</item>
      </candidateList>
      <explain/>
      <paraID>3FC2521A</paraID>
      <start>37</start>
      <end>38</end>
      <status>unmodified</status>
      <modifiedWord/>
      <trackRevisions>false</trackRevisions>
    </reviewItem>
    <reviewItem>
      <errorID>a5094faa-5765-4ab9-b32e-fc2bf5816c03</errorID>
      <errorWord>变更的</errorWord>
      <group>L1_Word</group>
      <groupName>字词问题</groupName>
      <ability>L2_Typo</ability>
      <abilityName>字词错误</abilityName>
      <candidateList>
        <item>变更</item>
      </candidateList>
      <explain>〈动〉改变；变动：～原定赛程｜修订版的内容有些～。</explain>
      <paraID> 7262933</paraID>
      <start>2</start>
      <end>5</end>
      <status>unmodified</status>
      <modifiedWord/>
      <trackRevisions>false</trackRevisions>
    </reviewItem>
    <reviewItem>
      <errorID>3d943dc5-47f1-4c2a-95be-727b5580c611</errorID>
      <errorWord>:</errorWord>
      <group>L1_Format</group>
      <groupName>格式问题</groupName>
      <ability>L2_HalfPunc</ability>
      <abilityName>全半角检查</abilityName>
      <candidateList>
        <item>：</item>
      </candidateList>
      <explain>文本全半角错误。</explain>
      <paraID>61B74357</paraID>
      <start>9</start>
      <end>10</end>
      <status>unmodified</status>
      <modifiedWord/>
      <trackRevisions>false</trackRevisions>
    </reviewItem>
    <reviewItem>
      <errorID>18b0ad88-c3e0-4315-94d1-8aea1ffe669c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140BE63A</paraID>
      <start>0</start>
      <end>2</end>
      <status>unmodified</status>
      <modifiedWord/>
      <trackRevisions>false</trackRevisions>
    </reviewItem>
    <reviewItem>
      <errorID>d278e480-fc25-4d52-806d-51a425014f45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2AEEE711</paraID>
      <start>0</start>
      <end>2</end>
      <status>unmodified</status>
      <modifiedWord/>
      <trackRevisions>false</trackRevisions>
    </reviewItem>
    <reviewItem>
      <errorID>6be25558-e2ef-443e-b72e-64ed20577aa6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4326C104</paraID>
      <start>0</start>
      <end>2</end>
      <status>unmodified</status>
      <modifiedWord/>
      <trackRevisions>false</trackRevisions>
    </reviewItem>
    <reviewItem>
      <errorID>a7bc24fc-ba85-4d65-afd9-a02fd6be581a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531F3E29</paraID>
      <start>0</start>
      <end>2</end>
      <status>unmodified</status>
      <modifiedWord/>
      <trackRevisions>false</trackRevisions>
    </reviewItem>
    <reviewItem>
      <errorID>16296a78-a367-47c7-ae62-26e30a26b8cb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4904AC95</paraID>
      <start>0</start>
      <end>2</end>
      <status>unmodified</status>
      <modifiedWord/>
      <trackRevisions>false</trackRevisions>
    </reviewItem>
    <reviewItem>
      <errorID>9ee1d95d-83cc-4fb7-8ffc-2bf4f7c827e8</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2343294B</paraID>
      <start>39</start>
      <end>41</end>
      <status>unmodified</status>
      <modifiedWord/>
      <trackRevisions>false</trackRevisions>
    </reviewItem>
    <reviewItem>
      <errorID>13f68304-bc60-44fa-9521-1902de4d4fff</errorID>
      <errorWord>接受</errorWord>
      <group>L1_Word</group>
      <groupName>字词问题</groupName>
      <ability>L2_Typo</ability>
      <abilityName>字词错误</abilityName>
      <candidateList>
        <item>接收</item>
      </candidateList>
      <explain>存在发音相同字词的误用。</explain>
      <paraID>69FF8BFA</paraID>
      <start>19</start>
      <end>21</end>
      <status>unmodified</status>
      <modifiedWord/>
      <trackRevisions>false</trackRevisions>
    </reviewItem>
    <reviewItem>
      <errorID>2309e4eb-48da-40b9-91c1-27f09e6ed314</errorID>
      <errorWord>:</errorWord>
      <group>L1_Format</group>
      <groupName>格式问题</groupName>
      <ability>L2_HalfPunc</ability>
      <abilityName>全半角检查</abilityName>
      <candidateList>
        <item>：</item>
      </candidateList>
      <explain>文本全半角错误。</explain>
      <paraID>7B31D709</paraID>
      <start>7</start>
      <end>8</end>
      <status>unmodified</status>
      <modifiedWord/>
      <trackRevisions>false</trackRevisions>
    </reviewItem>
    <reviewItem>
      <errorID>bf277951-5ac1-4b0d-a003-e7ed5be42708</errorID>
      <errorWord>承</errorWord>
      <group>L1_Word</group>
      <groupName>字词问题</groupName>
      <ability>L2_Typo</ability>
      <abilityName>字词错误</abilityName>
      <candidateList>
        <item>承担</item>
      </candidateList>
      <explain>〈动〉担负；担当：～义务｜～责任。</explain>
      <paraID>180589EB</paraID>
      <start>22</start>
      <end>23</end>
      <status>unmodified</status>
      <modifiedWord/>
      <trackRevisions>false</trackRevisions>
    </reviewItem>
    <reviewItem>
      <errorID>115d3862-8a8c-4be3-99ee-ea4125e78995</errorID>
      <errorWord>:</errorWord>
      <group>L1_Format</group>
      <groupName>格式问题</groupName>
      <ability>L2_HalfPunc</ability>
      <abilityName>全半角检查</abilityName>
      <candidateList>
        <item>：</item>
      </candidateList>
      <explain>文本全半角错误。</explain>
      <paraID>444C5953</paraID>
      <start>34</start>
      <end>35</end>
      <status>unmodified</status>
      <modifiedWord/>
      <trackRevisions>false</trackRevisions>
    </reviewItem>
    <reviewItem>
      <errorID>068a8045-7a74-4e99-86b1-30424446e78e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706F9042</paraID>
      <start>4</start>
      <end>7</end>
      <status>unmodified</status>
      <modifiedWord/>
      <trackRevisions>false</trackRevisions>
    </reviewItem>
    <reviewItem>
      <errorID>816a887c-bb0c-46b0-babc-7174735ecf27</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73F541C3</paraID>
      <start>32</start>
      <end>34</end>
      <status>unmodified</status>
      <modifiedWord/>
      <trackRevisions>false</trackRevisions>
    </reviewItem>
    <reviewItem>
      <errorID>9a46a16d-6d93-46d2-b1fa-490a2bb75299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40FC6B20</paraID>
      <start>44</start>
      <end>47</end>
      <status>unmodified</status>
      <modifiedWord/>
      <trackRevisions>false</trackRevisions>
    </reviewItem>
    <reviewItem>
      <errorID>1aafeaf5-874e-427b-86c7-26bea8aa2bb6</errorID>
      <errorWord>价</errorWord>
      <group>L1_Word</group>
      <groupName>字词问题</groupName>
      <ability>L2_Typo</ability>
      <abilityName>字词错误</abilityName>
      <candidateList>
        <item>价格</item>
      </candidateList>
      <explain/>
      <paraID>35C5D04D</paraID>
      <start>38</start>
      <end>39</end>
      <status>unmodified</status>
      <modifiedWord/>
      <trackRevisions>false</trackRevisions>
    </reviewItem>
    <reviewItem>
      <errorID>4734757d-80e1-4d68-aac4-1966645999cc</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16F55B42</paraID>
      <start>17</start>
      <end>20</end>
      <status>unmodified</status>
      <modifiedWord/>
      <trackRevisions>false</trackRevisions>
    </reviewItem>
    <reviewItem>
      <errorID>89ed8a9d-736a-4ca4-9fc1-04f6becfcff9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7D053A3E</paraID>
      <start>0</start>
      <end>2</end>
      <status>unmodified</status>
      <modifiedWord/>
      <trackRevisions>false</trackRevisions>
    </reviewItem>
    <reviewItem>
      <errorID>743f8c59-fb65-49b4-889a-21925abb3f6f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331D233C</paraID>
      <start>0</start>
      <end>2</end>
      <status>unmodified</status>
      <modifiedWord/>
      <trackRevisions>false</trackRevisions>
    </reviewItem>
    <reviewItem>
      <errorID>0c708ec2-2aee-41c5-83cc-15b0262dc531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69488717</paraID>
      <start>0</start>
      <end>2</end>
      <status>unmodified</status>
      <modifiedWord/>
      <trackRevisions>false</trackRevisions>
    </reviewItem>
    <reviewItem>
      <errorID>70c8d300-d1b2-4ca2-83ec-12b85c8e814f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3AD8C67F</paraID>
      <start>0</start>
      <end>2</end>
      <status>unmodified</status>
      <modifiedWord/>
      <trackRevisions>false</trackRevisions>
    </reviewItem>
    <reviewItem>
      <errorID>fe7f8fa6-2b53-431e-b6e7-44685ceac9aa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3F7D09FC</paraID>
      <start>0</start>
      <end>2</end>
      <status>unmodified</status>
      <modifiedWord/>
      <trackRevisions>false</trackRevisions>
    </reviewItem>
    <reviewItem>
      <errorID>8b8113de-680e-4de4-a318-55eacbe25ed2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6CDB2CCE</paraID>
      <start>0</start>
      <end>2</end>
      <status>unmodified</status>
      <modifiedWord/>
      <trackRevisions>false</trackRevisions>
    </reviewItem>
    <reviewItem>
      <errorID>1cd714de-5081-416c-9df2-ed692779111d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3DF095D7</paraID>
      <start>0</start>
      <end>2</end>
      <status>unmodified</status>
      <modifiedWord/>
      <trackRevisions>false</trackRevisions>
    </reviewItem>
    <reviewItem>
      <errorID>6806244a-6f68-456e-ae7b-b2195fb4d951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53696119</paraID>
      <start>0</start>
      <end>2</end>
      <status>unmodified</status>
      <modifiedWord/>
      <trackRevisions>false</trackRevisions>
    </reviewItem>
    <reviewItem>
      <errorID>6cf342af-333e-453d-af11-0f6d8c0c3676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2FDFCA9C</paraID>
      <start>0</start>
      <end>2</end>
      <status>unmodified</status>
      <modifiedWord/>
      <trackRevisions>false</trackRevisions>
    </reviewItem>
    <reviewItem>
      <errorID>670ef189-544a-437f-9411-013fa6a6b82e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7B7A848</paraID>
      <start>0</start>
      <end>3</end>
      <status>unmodified</status>
      <modifiedWord/>
      <trackRevisions>false</trackRevisions>
    </reviewItem>
    <reviewItem>
      <errorID>7d263c2e-ca66-4d1f-9332-5dc7f9548427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7A1DD872</paraID>
      <start>0</start>
      <end>3</end>
      <status>unmodified</status>
      <modifiedWord/>
      <trackRevisions>false</trackRevisions>
    </reviewItem>
    <reviewItem>
      <errorID>902eda99-b652-4c78-b353-7351132e9baa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5ACCB127</paraID>
      <start>0</start>
      <end>3</end>
      <status>unmodified</status>
      <modifiedWord/>
      <trackRevisions>false</trackRevisions>
    </reviewItem>
    <reviewItem>
      <errorID>95995761-2e57-4c4b-ba47-0cb1826ebd89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259FC37B</paraID>
      <start>0</start>
      <end>3</end>
      <status>unmodified</status>
      <modifiedWord/>
      <trackRevisions>false</trackRevisions>
    </reviewItem>
    <reviewItem>
      <errorID>0c83ddd5-41c8-4b9a-a3a6-995ac36090ba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4E3DEC70</paraID>
      <start>0</start>
      <end>3</end>
      <status>unmodified</status>
      <modifiedWord/>
      <trackRevisions>false</trackRevisions>
    </reviewItem>
    <reviewItem>
      <errorID>6d77f52f-d159-44b8-ad3c-0334423858bf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3EAF69BB</paraID>
      <start>0</start>
      <end>2</end>
      <status>unmodified</status>
      <modifiedWord/>
      <trackRevisions>false</trackRevisions>
    </reviewItem>
    <reviewItem>
      <errorID>8bf44cc5-7040-484e-a6c4-fc59717bc19f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5F2AB624</paraID>
      <start>0</start>
      <end>2</end>
      <status>unmodified</status>
      <modifiedWord/>
      <trackRevisions>false</trackRevisions>
    </reviewItem>
    <reviewItem>
      <errorID>c1ce2f76-757b-471b-bc09-963833ed461a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79F4BA42</paraID>
      <start>0</start>
      <end>2</end>
      <status>unmodified</status>
      <modifiedWord/>
      <trackRevisions>false</trackRevisions>
    </reviewItem>
    <reviewItem>
      <errorID>2649b5f4-0077-4625-a078-b7141c6366cf</errorID>
      <errorWord>费</errorWord>
      <group>L1_Word</group>
      <groupName>字词问题</groupName>
      <ability>L2_Typo</ability>
      <abilityName>字词错误</abilityName>
      <candidateList>
        <item>费用</item>
      </candidateList>
      <explain/>
      <paraID>6497724E</paraID>
      <start>112</start>
      <end>113</end>
      <status>unmodified</status>
      <modifiedWord/>
      <trackRevisions>false</trackRevisions>
    </reviewItem>
    <reviewItem>
      <errorID>835ec115-3b0e-4e03-8ec8-fcfe00f13dc6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602C962E</paraID>
      <start>0</start>
      <end>2</end>
      <status>unmodified</status>
      <modifiedWord/>
      <trackRevisions>false</trackRevisions>
    </reviewItem>
    <reviewItem>
      <errorID>851169b7-225d-4577-acf6-015ea47aa61d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4FDA9F04</paraID>
      <start>0</start>
      <end>2</end>
      <status>unmodified</status>
      <modifiedWord/>
      <trackRevisions>false</trackRevisions>
    </reviewItem>
    <reviewItem>
      <errorID>f1e5386d-7360-4021-9009-781a5f870283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139DC7CE</paraID>
      <start>0</start>
      <end>2</end>
      <status>unmodified</status>
      <modifiedWord/>
      <trackRevisions>false</trackRevisions>
    </reviewItem>
    <reviewItem>
      <errorID>5a0582db-6ce0-4bd0-ba97-b1ade0d0febb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4CEAAA79</paraID>
      <start>0</start>
      <end>2</end>
      <status>unmodified</status>
      <modifiedWord/>
      <trackRevisions>false</trackRevisions>
    </reviewItem>
    <reviewItem>
      <errorID>eb5fb0a6-9e97-4587-a82d-59264fe9f6f2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214128CE</paraID>
      <start>0</start>
      <end>2</end>
      <status>unmodified</status>
      <modifiedWord/>
      <trackRevisions>false</trackRevisions>
    </reviewItem>
    <reviewItem>
      <errorID>f509f024-1f4b-4e2f-9663-2a7e810a058b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7AD4FCFF</paraID>
      <start>0</start>
      <end>2</end>
      <status>unmodified</status>
      <modifiedWord/>
      <trackRevisions>false</trackRevisions>
    </reviewItem>
    <reviewItem>
      <errorID>d5bb532c-e35e-45d4-a8e4-c4529418fff4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72B46AF7</paraID>
      <start>0</start>
      <end>2</end>
      <status>unmodified</status>
      <modifiedWord/>
      <trackRevisions>false</trackRevisions>
    </reviewItem>
    <reviewItem>
      <errorID>d41dd219-7b3a-4e99-bdf1-f29c47268e7b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37AFE81A</paraID>
      <start>0</start>
      <end>2</end>
      <status>unmodified</status>
      <modifiedWord/>
      <trackRevisions>false</trackRevisions>
    </reviewItem>
    <reviewItem>
      <errorID>23dd8bf2-7119-4e74-9306-6cedaea078f3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54CE88AC</paraID>
      <start>0</start>
      <end>2</end>
      <status>unmodified</status>
      <modifiedWord/>
      <trackRevisions>false</trackRevisions>
    </reviewItem>
    <reviewItem>
      <errorID>04cc9675-7b3c-47ab-bad4-375730936800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425FB84A</paraID>
      <start>0</start>
      <end>2</end>
      <status>unmodified</status>
      <modifiedWord/>
      <trackRevisions>false</trackRevisions>
    </reviewItem>
    <reviewItem>
      <errorID>9f39122c-4827-4b4a-b86a-62381692534f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4CFDD876</paraID>
      <start>0</start>
      <end>2</end>
      <status>unmodified</status>
      <modifiedWord/>
      <trackRevisions>false</trackRevisions>
    </reviewItem>
    <reviewItem>
      <errorID>a9e043d8-4366-4444-8021-77b7e66af6ca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3D0A0D47</paraID>
      <start>0</start>
      <end>2</end>
      <status>unmodified</status>
      <modifiedWord/>
      <trackRevisions>false</trackRevisions>
    </reviewItem>
    <reviewItem>
      <errorID>7f67bbfd-ff5c-4858-bb5d-d037581a25d0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F8F72E6</paraID>
      <start>0</start>
      <end>2</end>
      <status>unmodified</status>
      <modifiedWord/>
      <trackRevisions>false</trackRevisions>
    </reviewItem>
    <reviewItem>
      <errorID>536e9539-d301-46b3-8938-871e8817bc17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1A1DD803</paraID>
      <start>0</start>
      <end>2</end>
      <status>unmodified</status>
      <modifiedWord/>
      <trackRevisions>false</trackRevisions>
    </reviewItem>
    <reviewItem>
      <errorID>2c20061c-d43c-481d-b3d3-cbe5295315e1</errorID>
      <errorWord>方</errorWord>
      <group>L1_Word</group>
      <groupName>字词问题</groupName>
      <ability>L2_Typo</ability>
      <abilityName>字词错误</abilityName>
      <candidateList>
        <item>方在</item>
      </candidateList>
      <explain/>
      <paraID>1A1DD803</paraID>
      <start>6</start>
      <end>7</end>
      <status>unmodified</status>
      <modifiedWord/>
      <trackRevisions>false</trackRevisions>
    </reviewItem>
    <reviewItem>
      <errorID>4a01b725-288e-42dd-9e70-1c3322c592a2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75949338</paraID>
      <start>0</start>
      <end>2</end>
      <status>unmodified</status>
      <modifiedWord/>
      <trackRevisions>false</trackRevisions>
    </reviewItem>
    <reviewItem>
      <errorID>e1afc81c-6730-42af-8021-c23c66f25f3c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505626F8</paraID>
      <start>0</start>
      <end>2</end>
      <status>unmodified</status>
      <modifiedWord/>
      <trackRevisions>false</trackRevisions>
    </reviewItem>
    <reviewItem>
      <errorID>5e981266-0a1f-4045-8a94-7656ac5bcb12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20C17F38</paraID>
      <start>0</start>
      <end>2</end>
      <status>unmodified</status>
      <modifiedWord/>
      <trackRevisions>false</trackRevisions>
    </reviewItem>
    <reviewItem>
      <errorID>0fc8bf37-3d44-4e32-8670-900528e6de5e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29B038EE</paraID>
      <start>0</start>
      <end>2</end>
      <status>unmodified</status>
      <modifiedWord/>
      <trackRevisions>false</trackRevisions>
    </reviewItem>
    <reviewItem>
      <errorID>23f39d1e-2565-46be-aa0b-c1cdc5ab2035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17A5DEBA</paraID>
      <start>0</start>
      <end>2</end>
      <status>unmodified</status>
      <modifiedWord/>
      <trackRevisions>false</trackRevisions>
    </reviewItem>
    <reviewItem>
      <errorID>b48672af-15f3-48d0-a28c-76b0bab9556f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163030C</paraID>
      <start>0</start>
      <end>2</end>
      <status>unmodified</status>
      <modifiedWord/>
      <trackRevisions>false</trackRevisions>
    </reviewItem>
    <reviewItem>
      <errorID>a79931df-8539-4fec-a898-92895a9615dc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3639815F</paraID>
      <start>0</start>
      <end>2</end>
      <status>unmodified</status>
      <modifiedWord/>
      <trackRevisions>false</trackRevisions>
    </reviewItem>
    <reviewItem>
      <errorID>3c7b021e-f812-4f69-b441-875e1379a2c2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71478840</paraID>
      <start>0</start>
      <end>2</end>
      <status>unmodified</status>
      <modifiedWord/>
      <trackRevisions>false</trackRevisions>
    </reviewItem>
    <reviewItem>
      <errorID>7da30535-f7da-4514-b123-0c40a6cf1129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97774B1</paraID>
      <start>0</start>
      <end>2</end>
      <status>unmodified</status>
      <modifiedWord/>
      <trackRevisions>false</trackRevisions>
    </reviewItem>
    <reviewItem>
      <errorID>8fe82743-2f7b-4c35-9616-d057341c3d82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6753D11B</paraID>
      <start>0</start>
      <end>2</end>
      <status>unmodified</status>
      <modifiedWord/>
      <trackRevisions>false</trackRevisions>
    </reviewItem>
    <reviewItem>
      <errorID>a72664f4-fa41-471c-878c-10e84179a019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6C5F399</paraID>
      <start>0</start>
      <end>2</end>
      <status>unmodified</status>
      <modifiedWord/>
      <trackRevisions>false</trackRevisions>
    </reviewItem>
    <reviewItem>
      <errorID>544a7c1a-2695-4562-a458-1529e14c7087</errorID>
      <errorWord>(</errorWord>
      <group>L1_Format</group>
      <groupName>格式问题</groupName>
      <ability>L2_HalfPunc</ability>
      <abilityName>全半角检查</abilityName>
      <candidateList>
        <item>（</item>
      </candidateList>
      <explain>文本全半角错误。</explain>
      <paraID>7251713F</paraID>
      <start>24</start>
      <end>25</end>
      <status>unmodified</status>
      <modifiedWord/>
      <trackRevisions>false</trackRevisions>
    </reviewItem>
    <reviewItem>
      <errorID>159deb5a-558d-4472-8fca-0ab4f095efd5</errorID>
      <errorWord>)</errorWord>
      <group>L1_Format</group>
      <groupName>格式问题</groupName>
      <ability>L2_HalfPunc</ability>
      <abilityName>全半角检查</abilityName>
      <candidateList>
        <item>）</item>
      </candidateList>
      <explain>文本全半角错误。</explain>
      <paraID>7251713F</paraID>
      <start>31</start>
      <end>32</end>
      <status>unmodified</status>
      <modifiedWord/>
      <trackRevisions>false</trackRevisions>
    </reviewItem>
    <reviewItem>
      <errorID>876c2b59-29a1-47fe-aa0c-7f263c87bb85</errorID>
      <errorWord>(</errorWord>
      <group>L1_Format</group>
      <groupName>格式问题</groupName>
      <ability>L2_HalfPunc</ability>
      <abilityName>全半角检查</abilityName>
      <candidateList>
        <item>（</item>
      </candidateList>
      <explain>文本全半角错误。</explain>
      <paraID>3B56315F</paraID>
      <start>53</start>
      <end>54</end>
      <status>unmodified</status>
      <modifiedWord/>
      <trackRevisions>false</trackRevisions>
    </reviewItem>
    <reviewItem>
      <errorID>8189b66a-5d08-4dc9-8a10-49fb1428c285</errorID>
      <errorWord>)</errorWord>
      <group>L1_Format</group>
      <groupName>格式问题</groupName>
      <ability>L2_HalfPunc</ability>
      <abilityName>全半角检查</abilityName>
      <candidateList>
        <item>）</item>
      </candidateList>
      <explain>文本全半角错误。</explain>
      <paraID>3B56315F</paraID>
      <start>56</start>
      <end>57</end>
      <status>unmodified</status>
      <modifiedWord/>
      <trackRevisions>false</trackRevisions>
    </reviewItem>
    <reviewItem>
      <errorID>e5fb61cd-0f93-4cbf-baa9-b2da0b1eece2</errorID>
      <errorWord>,</errorWord>
      <group>L1_Format</group>
      <groupName>格式问题</groupName>
      <ability>L2_HalfPunc</ability>
      <abilityName>全半角检查</abilityName>
      <candidateList>
        <item>，</item>
      </candidateList>
      <explain>文本全半角错误。</explain>
      <paraID>1F372921</paraID>
      <start>8</start>
      <end>9</end>
      <status>unmodified</status>
      <modifiedWord/>
      <trackRevisions>false</trackRevisions>
    </reviewItem>
    <reviewItem>
      <errorID>10960929-39a8-4aac-96fb-9eeb4ddd515f</errorID>
      <errorWord>,</errorWord>
      <group>L1_Format</group>
      <groupName>格式问题</groupName>
      <ability>L2_HalfPunc</ability>
      <abilityName>全半角检查</abilityName>
      <candidateList>
        <item>，</item>
      </candidateList>
      <explain>文本全半角错误。</explain>
      <paraID>1F372921</paraID>
      <start>34</start>
      <end>35</end>
      <status>unmodified</status>
      <modifiedWord/>
      <trackRevisions>false</trackRevisions>
    </reviewItem>
    <reviewItem>
      <errorID>3cf967c3-5397-4ee4-9d8b-7bd616188a7a</errorID>
      <errorWord>间</errorWord>
      <group>L1_Word</group>
      <groupName>字词问题</groupName>
      <ability>L2_Typo</ability>
      <abilityName>字词错误</abilityName>
      <candidateList>
        <item>间内</item>
      </candidateList>
      <explain/>
      <paraID>1F372921</paraID>
      <start>47</start>
      <end>48</end>
      <status>unmodified</status>
      <modifiedWord/>
      <trackRevisions>false</trackRevisions>
    </reviewItem>
    <reviewItem>
      <errorID>6cd940c1-95ae-4a61-ac06-374119929e35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78E5290B</paraID>
      <start>26</start>
      <end>29</end>
      <status>unmodified</status>
      <modifiedWord/>
      <trackRevisions>false</trackRevisions>
    </reviewItem>
    <reviewItem>
      <errorID>1542bed5-7d84-43cc-98f2-f7e622e0d22f</errorID>
      <errorWord>(</errorWord>
      <group>L1_Format</group>
      <groupName>格式问题</groupName>
      <ability>L2_HalfPunc</ability>
      <abilityName>全半角检查</abilityName>
      <candidateList>
        <item>（</item>
      </candidateList>
      <explain>文本全半角错误。</explain>
      <paraID>6DE10091</paraID>
      <start>0</start>
      <end>1</end>
      <status>unmodified</status>
      <modifiedWord/>
      <trackRevisions>false</trackRevisions>
    </reviewItem>
    <reviewItem>
      <errorID>d15ab580-85d8-4f93-b30b-b421a0cc7271</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57D38BD4</paraID>
      <start>67</start>
      <end>69</end>
      <status>unmodified</status>
      <modifiedWord/>
      <trackRevisions>false</trackRevisions>
    </reviewItem>
    <reviewItem>
      <errorID>ba725972-e624-4b86-8dae-d5153aa867e7</errorID>
      <errorWord>法律、法规</errorWord>
      <group>L1_Word</group>
      <groupName>字词问题</groupName>
      <ability>L2_Typo</ability>
      <abilityName>字词错误</abilityName>
      <candidateList>
        <item>法律法规</item>
      </candidateList>
      <explain/>
      <paraID>6FC3C3D8</paraID>
      <start>3</start>
      <end>8</end>
      <status>unmodified</status>
      <modifiedWord/>
      <trackRevisions>false</trackRevisions>
    </reviewItem>
    <reviewItem>
      <errorID>800953c3-1673-4ddf-9e91-0343df6e9b14</errorID>
      <errorWord>(</errorWord>
      <group>L1_Format</group>
      <groupName>格式问题</groupName>
      <ability>L2_HalfPunc</ability>
      <abilityName>全半角检查</abilityName>
      <candidateList>
        <item>（</item>
      </candidateList>
      <explain>文本全半角错误。</explain>
      <paraID>1D15B742</paraID>
      <start>2</start>
      <end>3</end>
      <status>unmodified</status>
      <modifiedWord/>
      <trackRevisions>false</trackRevisions>
    </reviewItem>
    <reviewItem>
      <errorID>d21bf1b7-1dfb-4c6b-aa8f-c943258608d6</errorID>
      <errorWord>)</errorWord>
      <group>L1_Format</group>
      <groupName>格式问题</groupName>
      <ability>L2_HalfPunc</ability>
      <abilityName>全半角检查</abilityName>
      <candidateList>
        <item>）</item>
      </candidateList>
      <explain>文本全半角错误。</explain>
      <paraID>1D15B742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61A13D5-F95F-4A96-AEAD-A85E1DB5E10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黄艳</dc:creator>
  <cp:lastModifiedBy>史维维</cp:lastModifiedBy>
  <cp:revision>49</cp:revision>
  <dcterms:created xsi:type="dcterms:W3CDTF">2025-08-07T07:35:00Z</dcterms:created>
  <dcterms:modified xsi:type="dcterms:W3CDTF">2025-11-26T04:07:26Z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1FD6777F0A8A4579AAC85D1520867A70_13</vt:lpwstr>
  </property>
  <property fmtid="{D5CDD505-2E9C-101B-9397-08002B2CF9AE}" pid="4" name="KSOTemplateDocerSaveRecord">
    <vt:lpwstr>eyJoZGlkIjoiM2NlMmI5MmRmNGIyYzg1NTJmOGQ2NTI4NTZkZDc4Y2IiLCJ1c2VySWQiOiI0NDg5NjUzOTgifQ==</vt:lpwstr>
  </property>
</Properties>
</file>